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1E0" w:firstRow="1" w:lastRow="1" w:firstColumn="1" w:lastColumn="1" w:noHBand="0" w:noVBand="0"/>
      </w:tblPr>
      <w:tblGrid>
        <w:gridCol w:w="4395"/>
        <w:gridCol w:w="2126"/>
        <w:gridCol w:w="3118"/>
      </w:tblGrid>
      <w:tr w:rsidR="0088120D" w:rsidRPr="009B2277" w14:paraId="7D4D5689" w14:textId="77777777" w:rsidTr="000E2262">
        <w:trPr>
          <w:trHeight w:val="284"/>
        </w:trPr>
        <w:tc>
          <w:tcPr>
            <w:tcW w:w="4395" w:type="dxa"/>
            <w:vMerge w:val="restart"/>
            <w:shd w:val="clear" w:color="auto" w:fill="auto"/>
          </w:tcPr>
          <w:p w14:paraId="191BC794" w14:textId="31B9A817" w:rsidR="002B4F99" w:rsidRPr="009B2277" w:rsidRDefault="002B4F99" w:rsidP="005E039F">
            <w:pPr>
              <w:rPr>
                <w:rFonts w:cs="Arial"/>
                <w:szCs w:val="22"/>
              </w:rPr>
            </w:pPr>
          </w:p>
        </w:tc>
        <w:tc>
          <w:tcPr>
            <w:tcW w:w="2126" w:type="dxa"/>
            <w:shd w:val="clear" w:color="auto" w:fill="auto"/>
          </w:tcPr>
          <w:p w14:paraId="59C42B91" w14:textId="159D79CF" w:rsidR="0088120D" w:rsidRPr="009B2277" w:rsidRDefault="0088120D" w:rsidP="0099027B">
            <w:pPr>
              <w:widowControl/>
              <w:tabs>
                <w:tab w:val="left" w:pos="1620"/>
              </w:tabs>
              <w:spacing w:line="280" w:lineRule="exact"/>
              <w:rPr>
                <w:rFonts w:cs="Arial"/>
                <w:b/>
                <w:szCs w:val="22"/>
              </w:rPr>
            </w:pPr>
            <w:r w:rsidRPr="009B2277">
              <w:rPr>
                <w:rFonts w:cs="Arial"/>
                <w:b/>
                <w:szCs w:val="22"/>
              </w:rPr>
              <w:t>Our ref:</w:t>
            </w:r>
            <w:r w:rsidR="00E97FF5">
              <w:rPr>
                <w:rFonts w:cs="Arial"/>
                <w:b/>
                <w:szCs w:val="22"/>
              </w:rPr>
              <w:t xml:space="preserve"> </w:t>
            </w:r>
            <w:r w:rsidR="00E97FF5" w:rsidRPr="00E97FF5">
              <w:rPr>
                <w:rFonts w:cs="Arial"/>
                <w:bCs/>
                <w:szCs w:val="22"/>
              </w:rPr>
              <w:t>SFL</w:t>
            </w:r>
          </w:p>
        </w:tc>
        <w:tc>
          <w:tcPr>
            <w:tcW w:w="3118" w:type="dxa"/>
            <w:shd w:val="clear" w:color="auto" w:fill="auto"/>
          </w:tcPr>
          <w:p w14:paraId="55C8395C" w14:textId="77777777" w:rsidR="0088120D" w:rsidRPr="009B2277" w:rsidRDefault="0088120D" w:rsidP="0099027B">
            <w:pPr>
              <w:widowControl/>
              <w:tabs>
                <w:tab w:val="left" w:pos="1620"/>
              </w:tabs>
              <w:spacing w:line="280" w:lineRule="exact"/>
              <w:rPr>
                <w:rFonts w:cs="Arial"/>
                <w:szCs w:val="22"/>
              </w:rPr>
            </w:pPr>
          </w:p>
        </w:tc>
      </w:tr>
      <w:tr w:rsidR="0088120D" w:rsidRPr="009B2277" w14:paraId="52AF62CD" w14:textId="77777777" w:rsidTr="000E2262">
        <w:trPr>
          <w:trHeight w:val="284"/>
        </w:trPr>
        <w:tc>
          <w:tcPr>
            <w:tcW w:w="4395" w:type="dxa"/>
            <w:vMerge/>
            <w:shd w:val="clear" w:color="auto" w:fill="auto"/>
          </w:tcPr>
          <w:p w14:paraId="1AFDB6FD" w14:textId="77777777" w:rsidR="0088120D" w:rsidRPr="009B2277" w:rsidRDefault="0088120D" w:rsidP="0099027B">
            <w:pPr>
              <w:rPr>
                <w:rFonts w:cs="Arial"/>
                <w:szCs w:val="22"/>
              </w:rPr>
            </w:pPr>
          </w:p>
        </w:tc>
        <w:tc>
          <w:tcPr>
            <w:tcW w:w="2126" w:type="dxa"/>
            <w:shd w:val="clear" w:color="auto" w:fill="auto"/>
          </w:tcPr>
          <w:p w14:paraId="1261CD12" w14:textId="77777777" w:rsidR="0088120D" w:rsidRPr="009B2277" w:rsidRDefault="0088120D" w:rsidP="0099027B">
            <w:pPr>
              <w:widowControl/>
              <w:tabs>
                <w:tab w:val="left" w:pos="1620"/>
              </w:tabs>
              <w:spacing w:line="280" w:lineRule="exact"/>
              <w:rPr>
                <w:rFonts w:cs="Arial"/>
                <w:b/>
                <w:szCs w:val="22"/>
              </w:rPr>
            </w:pPr>
            <w:r w:rsidRPr="009B2277">
              <w:rPr>
                <w:rFonts w:cs="Arial"/>
                <w:b/>
                <w:szCs w:val="22"/>
              </w:rPr>
              <w:t>Your ref:</w:t>
            </w:r>
          </w:p>
        </w:tc>
        <w:tc>
          <w:tcPr>
            <w:tcW w:w="3118" w:type="dxa"/>
            <w:shd w:val="clear" w:color="auto" w:fill="auto"/>
          </w:tcPr>
          <w:p w14:paraId="4D04F81E" w14:textId="77777777" w:rsidR="0088120D" w:rsidRPr="009B2277" w:rsidRDefault="0088120D" w:rsidP="0099027B">
            <w:pPr>
              <w:widowControl/>
              <w:tabs>
                <w:tab w:val="left" w:pos="1620"/>
              </w:tabs>
              <w:spacing w:line="280" w:lineRule="exact"/>
              <w:rPr>
                <w:rFonts w:cs="Arial"/>
                <w:szCs w:val="22"/>
              </w:rPr>
            </w:pPr>
          </w:p>
        </w:tc>
      </w:tr>
      <w:tr w:rsidR="0088120D" w:rsidRPr="009B2277" w14:paraId="152EE985" w14:textId="77777777" w:rsidTr="000E2262">
        <w:trPr>
          <w:trHeight w:val="284"/>
        </w:trPr>
        <w:tc>
          <w:tcPr>
            <w:tcW w:w="4395" w:type="dxa"/>
            <w:vMerge/>
            <w:shd w:val="clear" w:color="auto" w:fill="auto"/>
          </w:tcPr>
          <w:p w14:paraId="2D6E2C63" w14:textId="77777777" w:rsidR="0088120D" w:rsidRPr="009B2277" w:rsidRDefault="0088120D" w:rsidP="0099027B">
            <w:pPr>
              <w:rPr>
                <w:rFonts w:cs="Arial"/>
                <w:szCs w:val="22"/>
              </w:rPr>
            </w:pPr>
          </w:p>
        </w:tc>
        <w:tc>
          <w:tcPr>
            <w:tcW w:w="2126" w:type="dxa"/>
            <w:shd w:val="clear" w:color="auto" w:fill="auto"/>
          </w:tcPr>
          <w:p w14:paraId="76A9AA9A" w14:textId="77777777" w:rsidR="0088120D" w:rsidRPr="009B2277" w:rsidRDefault="0088120D" w:rsidP="0099027B">
            <w:pPr>
              <w:widowControl/>
              <w:tabs>
                <w:tab w:val="left" w:pos="1620"/>
              </w:tabs>
              <w:spacing w:line="280" w:lineRule="exact"/>
              <w:rPr>
                <w:rFonts w:cs="Arial"/>
                <w:b/>
                <w:szCs w:val="22"/>
              </w:rPr>
            </w:pPr>
            <w:r w:rsidRPr="009B2277">
              <w:rPr>
                <w:rFonts w:cs="Arial"/>
                <w:b/>
                <w:szCs w:val="22"/>
              </w:rPr>
              <w:t>If calling, ask for:</w:t>
            </w:r>
          </w:p>
        </w:tc>
        <w:tc>
          <w:tcPr>
            <w:tcW w:w="3118" w:type="dxa"/>
            <w:shd w:val="clear" w:color="auto" w:fill="auto"/>
          </w:tcPr>
          <w:p w14:paraId="6602D193" w14:textId="57741BC4" w:rsidR="0088120D" w:rsidRPr="009B2277" w:rsidRDefault="002B4F99" w:rsidP="0099027B">
            <w:pPr>
              <w:widowControl/>
              <w:tabs>
                <w:tab w:val="left" w:pos="1620"/>
              </w:tabs>
              <w:spacing w:line="280" w:lineRule="exact"/>
              <w:rPr>
                <w:rFonts w:cs="Arial"/>
                <w:szCs w:val="22"/>
              </w:rPr>
            </w:pPr>
            <w:r>
              <w:rPr>
                <w:rFonts w:cs="Arial"/>
                <w:szCs w:val="22"/>
              </w:rPr>
              <w:t>Miss Robinson</w:t>
            </w:r>
          </w:p>
        </w:tc>
      </w:tr>
      <w:tr w:rsidR="0088120D" w:rsidRPr="009B2277" w14:paraId="63F7DBA1" w14:textId="77777777" w:rsidTr="000E2262">
        <w:trPr>
          <w:trHeight w:val="284"/>
        </w:trPr>
        <w:tc>
          <w:tcPr>
            <w:tcW w:w="4395" w:type="dxa"/>
            <w:vMerge/>
            <w:shd w:val="clear" w:color="auto" w:fill="auto"/>
          </w:tcPr>
          <w:p w14:paraId="43C1431F" w14:textId="77777777" w:rsidR="0088120D" w:rsidRPr="009B2277" w:rsidRDefault="0088120D" w:rsidP="0099027B">
            <w:pPr>
              <w:rPr>
                <w:rFonts w:cs="Arial"/>
                <w:szCs w:val="22"/>
              </w:rPr>
            </w:pPr>
          </w:p>
        </w:tc>
        <w:tc>
          <w:tcPr>
            <w:tcW w:w="2126" w:type="dxa"/>
            <w:shd w:val="clear" w:color="auto" w:fill="auto"/>
          </w:tcPr>
          <w:p w14:paraId="6838D1C1" w14:textId="1A9D6D85" w:rsidR="0088120D" w:rsidRPr="009B2277" w:rsidRDefault="0088120D" w:rsidP="0099027B">
            <w:pPr>
              <w:widowControl/>
              <w:tabs>
                <w:tab w:val="left" w:pos="1620"/>
              </w:tabs>
              <w:spacing w:line="280" w:lineRule="exact"/>
              <w:rPr>
                <w:rFonts w:cs="Arial"/>
                <w:b/>
                <w:szCs w:val="22"/>
              </w:rPr>
            </w:pPr>
            <w:r w:rsidRPr="009B2277">
              <w:rPr>
                <w:rFonts w:cs="Arial"/>
                <w:b/>
                <w:szCs w:val="22"/>
              </w:rPr>
              <w:t>Phone:</w:t>
            </w:r>
            <w:r w:rsidR="002B4F99">
              <w:rPr>
                <w:rFonts w:cs="Arial"/>
                <w:b/>
                <w:szCs w:val="22"/>
              </w:rPr>
              <w:t xml:space="preserve"> 01555 773680</w:t>
            </w:r>
          </w:p>
        </w:tc>
        <w:tc>
          <w:tcPr>
            <w:tcW w:w="3118" w:type="dxa"/>
            <w:shd w:val="clear" w:color="auto" w:fill="auto"/>
          </w:tcPr>
          <w:p w14:paraId="66D3BC9E" w14:textId="77777777" w:rsidR="0088120D" w:rsidRPr="009B2277" w:rsidRDefault="0088120D" w:rsidP="0099027B">
            <w:pPr>
              <w:widowControl/>
              <w:tabs>
                <w:tab w:val="left" w:pos="1620"/>
              </w:tabs>
              <w:spacing w:line="280" w:lineRule="exact"/>
              <w:rPr>
                <w:rFonts w:cs="Arial"/>
                <w:szCs w:val="22"/>
              </w:rPr>
            </w:pPr>
          </w:p>
        </w:tc>
      </w:tr>
      <w:tr w:rsidR="0088120D" w:rsidRPr="009B2277" w14:paraId="182387D4" w14:textId="77777777" w:rsidTr="000E2262">
        <w:trPr>
          <w:trHeight w:val="641"/>
        </w:trPr>
        <w:tc>
          <w:tcPr>
            <w:tcW w:w="4395" w:type="dxa"/>
            <w:vMerge/>
            <w:tcBorders>
              <w:bottom w:val="nil"/>
            </w:tcBorders>
            <w:shd w:val="clear" w:color="auto" w:fill="auto"/>
          </w:tcPr>
          <w:p w14:paraId="36B18E59" w14:textId="77777777" w:rsidR="0088120D" w:rsidRPr="009B2277" w:rsidRDefault="0088120D" w:rsidP="0099027B">
            <w:pPr>
              <w:rPr>
                <w:rFonts w:cs="Arial"/>
                <w:szCs w:val="22"/>
              </w:rPr>
            </w:pPr>
          </w:p>
        </w:tc>
        <w:tc>
          <w:tcPr>
            <w:tcW w:w="2126" w:type="dxa"/>
            <w:tcBorders>
              <w:bottom w:val="nil"/>
            </w:tcBorders>
            <w:shd w:val="clear" w:color="auto" w:fill="auto"/>
          </w:tcPr>
          <w:p w14:paraId="54AEC486" w14:textId="0A72D662" w:rsidR="0088120D" w:rsidRPr="009B2277" w:rsidRDefault="0088120D" w:rsidP="0099027B">
            <w:pPr>
              <w:widowControl/>
              <w:tabs>
                <w:tab w:val="left" w:pos="1620"/>
              </w:tabs>
              <w:spacing w:line="280" w:lineRule="exact"/>
              <w:rPr>
                <w:rFonts w:cs="Arial"/>
                <w:b/>
                <w:szCs w:val="22"/>
              </w:rPr>
            </w:pPr>
            <w:r w:rsidRPr="009B2277">
              <w:rPr>
                <w:rFonts w:cs="Arial"/>
                <w:b/>
                <w:szCs w:val="22"/>
              </w:rPr>
              <w:t>Date:</w:t>
            </w:r>
            <w:r w:rsidR="002B4F99">
              <w:rPr>
                <w:rFonts w:cs="Arial"/>
                <w:b/>
                <w:szCs w:val="22"/>
              </w:rPr>
              <w:t xml:space="preserve"> </w:t>
            </w:r>
            <w:r w:rsidR="00E97FF5">
              <w:rPr>
                <w:rFonts w:cs="Arial"/>
                <w:szCs w:val="22"/>
              </w:rPr>
              <w:t>April 2024</w:t>
            </w:r>
          </w:p>
        </w:tc>
        <w:tc>
          <w:tcPr>
            <w:tcW w:w="3118" w:type="dxa"/>
            <w:tcBorders>
              <w:bottom w:val="nil"/>
            </w:tcBorders>
            <w:shd w:val="clear" w:color="auto" w:fill="auto"/>
          </w:tcPr>
          <w:p w14:paraId="4FB61A80" w14:textId="77777777" w:rsidR="0088120D" w:rsidRPr="009B2277" w:rsidRDefault="0088120D" w:rsidP="0099027B">
            <w:pPr>
              <w:spacing w:line="280" w:lineRule="exact"/>
              <w:rPr>
                <w:rFonts w:cs="Arial"/>
                <w:szCs w:val="22"/>
              </w:rPr>
            </w:pPr>
          </w:p>
        </w:tc>
      </w:tr>
    </w:tbl>
    <w:p w14:paraId="6AF3595F" w14:textId="77777777" w:rsidR="002B4F99" w:rsidRDefault="002B4F99" w:rsidP="002B4F99"/>
    <w:p w14:paraId="6AECEC62" w14:textId="77777777" w:rsidR="00E97FF5" w:rsidRPr="00A955B9" w:rsidRDefault="00E97FF5" w:rsidP="00E97FF5">
      <w:pPr>
        <w:widowControl/>
        <w:shd w:val="clear" w:color="auto" w:fill="FFFFFF"/>
        <w:textAlignment w:val="baseline"/>
        <w:rPr>
          <w:rFonts w:ascii="Calibri" w:hAnsi="Calibri" w:cs="Calibri"/>
          <w:bCs/>
          <w:color w:val="auto"/>
          <w:sz w:val="24"/>
          <w:szCs w:val="24"/>
          <w:bdr w:val="none" w:sz="0" w:space="0" w:color="auto" w:frame="1"/>
        </w:rPr>
      </w:pPr>
      <w:r w:rsidRPr="00A955B9">
        <w:rPr>
          <w:rFonts w:ascii="Calibri" w:hAnsi="Calibri" w:cs="Calibri"/>
          <w:bCs/>
          <w:color w:val="auto"/>
          <w:sz w:val="24"/>
          <w:szCs w:val="24"/>
          <w:bdr w:val="none" w:sz="0" w:space="0" w:color="auto" w:frame="1"/>
        </w:rPr>
        <w:t>Dear Parent/Carer </w:t>
      </w:r>
    </w:p>
    <w:p w14:paraId="1E355182" w14:textId="77777777" w:rsidR="00E97FF5" w:rsidRPr="00A955B9" w:rsidRDefault="00E97FF5" w:rsidP="00E97FF5">
      <w:pPr>
        <w:widowControl/>
        <w:shd w:val="clear" w:color="auto" w:fill="FFFFFF"/>
        <w:textAlignment w:val="baseline"/>
        <w:rPr>
          <w:rFonts w:ascii="Calibri" w:hAnsi="Calibri" w:cs="Calibri"/>
          <w:b/>
          <w:bCs/>
          <w:color w:val="auto"/>
          <w:sz w:val="24"/>
          <w:szCs w:val="24"/>
          <w:u w:val="single"/>
          <w:bdr w:val="none" w:sz="0" w:space="0" w:color="auto" w:frame="1"/>
        </w:rPr>
      </w:pPr>
      <w:r w:rsidRPr="00A955B9">
        <w:rPr>
          <w:rFonts w:ascii="Calibri" w:hAnsi="Calibri" w:cs="Calibri"/>
          <w:b/>
          <w:bCs/>
          <w:color w:val="auto"/>
          <w:sz w:val="24"/>
          <w:szCs w:val="24"/>
          <w:u w:val="single"/>
          <w:bdr w:val="none" w:sz="0" w:space="0" w:color="auto" w:frame="1"/>
        </w:rPr>
        <w:t>Invitation for Parent/Carers and Pupils from S1 to S3 </w:t>
      </w:r>
    </w:p>
    <w:p w14:paraId="7E849CE6" w14:textId="77777777" w:rsidR="00E97FF5" w:rsidRPr="00A955B9" w:rsidRDefault="00E97FF5" w:rsidP="00E97FF5">
      <w:pPr>
        <w:widowControl/>
        <w:shd w:val="clear" w:color="auto" w:fill="FFFFFF"/>
        <w:textAlignment w:val="baseline"/>
        <w:rPr>
          <w:rFonts w:ascii="Calibri" w:hAnsi="Calibri" w:cs="Calibri"/>
          <w:color w:val="auto"/>
          <w:sz w:val="24"/>
          <w:szCs w:val="24"/>
        </w:rPr>
      </w:pPr>
    </w:p>
    <w:p w14:paraId="408417FE" w14:textId="77777777" w:rsidR="00E97FF5" w:rsidRDefault="00E97FF5" w:rsidP="00E97FF5">
      <w:pPr>
        <w:widowControl/>
        <w:shd w:val="clear" w:color="auto" w:fill="FFFFFF"/>
        <w:textAlignment w:val="baseline"/>
        <w:rPr>
          <w:rFonts w:ascii="Calibri" w:hAnsi="Calibri" w:cs="Calibri"/>
          <w:bCs/>
          <w:color w:val="auto"/>
          <w:sz w:val="24"/>
          <w:szCs w:val="24"/>
          <w:bdr w:val="none" w:sz="0" w:space="0" w:color="auto" w:frame="1"/>
        </w:rPr>
      </w:pPr>
      <w:r w:rsidRPr="00A955B9">
        <w:rPr>
          <w:rFonts w:ascii="Calibri" w:hAnsi="Calibri" w:cs="Calibri"/>
          <w:bCs/>
          <w:color w:val="auto"/>
          <w:sz w:val="24"/>
          <w:szCs w:val="24"/>
          <w:bdr w:val="none" w:sz="0" w:space="0" w:color="auto" w:frame="1"/>
        </w:rPr>
        <w:t xml:space="preserve">We are delighted, in partnership with South Lanarkshire Council, to have been chosen by the company </w:t>
      </w:r>
      <w:proofErr w:type="spellStart"/>
      <w:r w:rsidRPr="00A955B9">
        <w:rPr>
          <w:rFonts w:ascii="Calibri" w:hAnsi="Calibri" w:cs="Calibri"/>
          <w:bCs/>
          <w:color w:val="auto"/>
          <w:sz w:val="24"/>
          <w:szCs w:val="24"/>
          <w:bdr w:val="none" w:sz="0" w:space="0" w:color="auto" w:frame="1"/>
        </w:rPr>
        <w:t>Texthelp</w:t>
      </w:r>
      <w:proofErr w:type="spellEnd"/>
      <w:r w:rsidRPr="00A955B9">
        <w:rPr>
          <w:rFonts w:ascii="Calibri" w:hAnsi="Calibri" w:cs="Calibri"/>
          <w:bCs/>
          <w:color w:val="auto"/>
          <w:sz w:val="24"/>
          <w:szCs w:val="24"/>
          <w:bdr w:val="none" w:sz="0" w:space="0" w:color="auto" w:frame="1"/>
        </w:rPr>
        <w:t xml:space="preserve"> to host an information evening here in Carluke High School on Tuesday </w:t>
      </w:r>
      <w:r>
        <w:rPr>
          <w:rFonts w:ascii="Calibri" w:hAnsi="Calibri" w:cs="Calibri"/>
          <w:bCs/>
          <w:color w:val="auto"/>
          <w:sz w:val="24"/>
          <w:szCs w:val="24"/>
          <w:bdr w:val="none" w:sz="0" w:space="0" w:color="auto" w:frame="1"/>
        </w:rPr>
        <w:t>23</w:t>
      </w:r>
      <w:r w:rsidRPr="002957FC">
        <w:rPr>
          <w:rFonts w:ascii="Calibri" w:hAnsi="Calibri" w:cs="Calibri"/>
          <w:bCs/>
          <w:color w:val="auto"/>
          <w:sz w:val="24"/>
          <w:szCs w:val="24"/>
          <w:bdr w:val="none" w:sz="0" w:space="0" w:color="auto" w:frame="1"/>
          <w:vertAlign w:val="superscript"/>
        </w:rPr>
        <w:t>rd</w:t>
      </w:r>
      <w:r>
        <w:rPr>
          <w:rFonts w:ascii="Calibri" w:hAnsi="Calibri" w:cs="Calibri"/>
          <w:bCs/>
          <w:color w:val="auto"/>
          <w:sz w:val="24"/>
          <w:szCs w:val="24"/>
          <w:bdr w:val="none" w:sz="0" w:space="0" w:color="auto" w:frame="1"/>
        </w:rPr>
        <w:t xml:space="preserve"> April</w:t>
      </w:r>
      <w:r w:rsidRPr="00A955B9">
        <w:rPr>
          <w:rFonts w:ascii="Calibri" w:hAnsi="Calibri" w:cs="Calibri"/>
          <w:bCs/>
          <w:color w:val="auto"/>
          <w:sz w:val="24"/>
          <w:szCs w:val="24"/>
          <w:bdr w:val="none" w:sz="0" w:space="0" w:color="auto" w:frame="1"/>
        </w:rPr>
        <w:t>202</w:t>
      </w:r>
      <w:r>
        <w:rPr>
          <w:rFonts w:ascii="Calibri" w:hAnsi="Calibri" w:cs="Calibri"/>
          <w:bCs/>
          <w:color w:val="auto"/>
          <w:sz w:val="24"/>
          <w:szCs w:val="24"/>
          <w:bdr w:val="none" w:sz="0" w:space="0" w:color="auto" w:frame="1"/>
        </w:rPr>
        <w:t>4</w:t>
      </w:r>
      <w:r w:rsidRPr="00A955B9">
        <w:rPr>
          <w:rFonts w:ascii="Calibri" w:hAnsi="Calibri" w:cs="Calibri"/>
          <w:bCs/>
          <w:color w:val="auto"/>
          <w:sz w:val="24"/>
          <w:szCs w:val="24"/>
          <w:bdr w:val="none" w:sz="0" w:space="0" w:color="auto" w:frame="1"/>
        </w:rPr>
        <w:t xml:space="preserve"> from </w:t>
      </w:r>
      <w:r>
        <w:rPr>
          <w:rFonts w:ascii="Calibri" w:hAnsi="Calibri" w:cs="Calibri"/>
          <w:bCs/>
          <w:color w:val="auto"/>
          <w:sz w:val="24"/>
          <w:szCs w:val="24"/>
          <w:bdr w:val="none" w:sz="0" w:space="0" w:color="auto" w:frame="1"/>
        </w:rPr>
        <w:t>4:30</w:t>
      </w:r>
      <w:r w:rsidRPr="00A955B9">
        <w:rPr>
          <w:rFonts w:ascii="Calibri" w:hAnsi="Calibri" w:cs="Calibri"/>
          <w:bCs/>
          <w:color w:val="auto"/>
          <w:sz w:val="24"/>
          <w:szCs w:val="24"/>
          <w:bdr w:val="none" w:sz="0" w:space="0" w:color="auto" w:frame="1"/>
        </w:rPr>
        <w:t xml:space="preserve"> pm until </w:t>
      </w:r>
      <w:r>
        <w:rPr>
          <w:rFonts w:ascii="Calibri" w:hAnsi="Calibri" w:cs="Calibri"/>
          <w:bCs/>
          <w:color w:val="auto"/>
          <w:sz w:val="24"/>
          <w:szCs w:val="24"/>
          <w:bdr w:val="none" w:sz="0" w:space="0" w:color="auto" w:frame="1"/>
        </w:rPr>
        <w:t>6:00</w:t>
      </w:r>
      <w:r w:rsidRPr="00A955B9">
        <w:rPr>
          <w:rFonts w:ascii="Calibri" w:hAnsi="Calibri" w:cs="Calibri"/>
          <w:bCs/>
          <w:color w:val="auto"/>
          <w:sz w:val="24"/>
          <w:szCs w:val="24"/>
          <w:bdr w:val="none" w:sz="0" w:space="0" w:color="auto" w:frame="1"/>
        </w:rPr>
        <w:t xml:space="preserve"> pm.  </w:t>
      </w:r>
    </w:p>
    <w:p w14:paraId="26994F9B" w14:textId="77777777" w:rsidR="00E97FF5" w:rsidRDefault="00E97FF5" w:rsidP="00E97FF5">
      <w:pPr>
        <w:widowControl/>
        <w:shd w:val="clear" w:color="auto" w:fill="FFFFFF"/>
        <w:textAlignment w:val="baseline"/>
        <w:rPr>
          <w:rFonts w:ascii="Calibri" w:hAnsi="Calibri" w:cs="Calibri"/>
          <w:bCs/>
          <w:color w:val="auto"/>
          <w:sz w:val="24"/>
          <w:szCs w:val="24"/>
          <w:bdr w:val="none" w:sz="0" w:space="0" w:color="auto" w:frame="1"/>
        </w:rPr>
      </w:pPr>
    </w:p>
    <w:p w14:paraId="628FA919" w14:textId="5556A5E2" w:rsidR="00E97FF5" w:rsidRDefault="00E97FF5" w:rsidP="00E97FF5">
      <w:pPr>
        <w:widowControl/>
        <w:shd w:val="clear" w:color="auto" w:fill="FFFFFF"/>
        <w:textAlignment w:val="baseline"/>
        <w:rPr>
          <w:rFonts w:ascii="Calibri" w:hAnsi="Calibri" w:cs="Calibri"/>
          <w:bCs/>
          <w:color w:val="auto"/>
          <w:sz w:val="24"/>
          <w:szCs w:val="24"/>
          <w:bdr w:val="none" w:sz="0" w:space="0" w:color="auto" w:frame="1"/>
        </w:rPr>
      </w:pPr>
      <w:proofErr w:type="spellStart"/>
      <w:r w:rsidRPr="00A955B9">
        <w:rPr>
          <w:rFonts w:ascii="Calibri" w:hAnsi="Calibri" w:cs="Calibri"/>
          <w:bCs/>
          <w:color w:val="auto"/>
          <w:sz w:val="24"/>
          <w:szCs w:val="24"/>
          <w:bdr w:val="none" w:sz="0" w:space="0" w:color="auto" w:frame="1"/>
        </w:rPr>
        <w:t>Texthelp</w:t>
      </w:r>
      <w:proofErr w:type="spellEnd"/>
      <w:r w:rsidRPr="00A955B9">
        <w:rPr>
          <w:rFonts w:ascii="Calibri" w:hAnsi="Calibri" w:cs="Calibri"/>
          <w:bCs/>
          <w:color w:val="auto"/>
          <w:sz w:val="24"/>
          <w:szCs w:val="24"/>
          <w:bdr w:val="none" w:sz="0" w:space="0" w:color="auto" w:frame="1"/>
        </w:rPr>
        <w:t xml:space="preserve"> are the developers of a toolbar which is available to </w:t>
      </w:r>
      <w:proofErr w:type="gramStart"/>
      <w:r w:rsidRPr="00A955B9">
        <w:rPr>
          <w:rFonts w:ascii="Calibri" w:hAnsi="Calibri" w:cs="Calibri"/>
          <w:bCs/>
          <w:color w:val="auto"/>
          <w:sz w:val="24"/>
          <w:szCs w:val="24"/>
          <w:bdr w:val="none" w:sz="0" w:space="0" w:color="auto" w:frame="1"/>
        </w:rPr>
        <w:t>all of</w:t>
      </w:r>
      <w:proofErr w:type="gramEnd"/>
      <w:r w:rsidRPr="00A955B9">
        <w:rPr>
          <w:rFonts w:ascii="Calibri" w:hAnsi="Calibri" w:cs="Calibri"/>
          <w:bCs/>
          <w:color w:val="auto"/>
          <w:sz w:val="24"/>
          <w:szCs w:val="24"/>
          <w:bdr w:val="none" w:sz="0" w:space="0" w:color="auto" w:frame="1"/>
        </w:rPr>
        <w:t xml:space="preserve"> our learners through their Glow account on Chromebooks and Windows.  This toolbar is useful for everyone, for example, to organise notes, write essays, </w:t>
      </w:r>
      <w:proofErr w:type="gramStart"/>
      <w:r w:rsidRPr="00A955B9">
        <w:rPr>
          <w:rFonts w:ascii="Calibri" w:hAnsi="Calibri" w:cs="Calibri"/>
          <w:bCs/>
          <w:color w:val="auto"/>
          <w:sz w:val="24"/>
          <w:szCs w:val="24"/>
          <w:bdr w:val="none" w:sz="0" w:space="0" w:color="auto" w:frame="1"/>
        </w:rPr>
        <w:t>revise</w:t>
      </w:r>
      <w:proofErr w:type="gramEnd"/>
      <w:r w:rsidRPr="00A955B9">
        <w:rPr>
          <w:rFonts w:ascii="Calibri" w:hAnsi="Calibri" w:cs="Calibri"/>
          <w:bCs/>
          <w:color w:val="auto"/>
          <w:sz w:val="24"/>
          <w:szCs w:val="24"/>
          <w:bdr w:val="none" w:sz="0" w:space="0" w:color="auto" w:frame="1"/>
        </w:rPr>
        <w:t xml:space="preserve"> and check grammar.  It is also particularly helpful for learners with literacy </w:t>
      </w:r>
      <w:r>
        <w:rPr>
          <w:rFonts w:ascii="Calibri" w:hAnsi="Calibri" w:cs="Calibri"/>
          <w:bCs/>
          <w:color w:val="auto"/>
          <w:sz w:val="24"/>
          <w:szCs w:val="24"/>
          <w:bdr w:val="none" w:sz="0" w:space="0" w:color="auto" w:frame="1"/>
        </w:rPr>
        <w:t xml:space="preserve">and/or processing </w:t>
      </w:r>
      <w:r w:rsidRPr="00A955B9">
        <w:rPr>
          <w:rFonts w:ascii="Calibri" w:hAnsi="Calibri" w:cs="Calibri"/>
          <w:bCs/>
          <w:color w:val="auto"/>
          <w:sz w:val="24"/>
          <w:szCs w:val="24"/>
          <w:bdr w:val="none" w:sz="0" w:space="0" w:color="auto" w:frame="1"/>
        </w:rPr>
        <w:t xml:space="preserve">barriers.  We have </w:t>
      </w:r>
      <w:proofErr w:type="gramStart"/>
      <w:r>
        <w:rPr>
          <w:rFonts w:ascii="Calibri" w:hAnsi="Calibri" w:cs="Calibri"/>
          <w:bCs/>
          <w:color w:val="auto"/>
          <w:sz w:val="24"/>
          <w:szCs w:val="24"/>
          <w:bdr w:val="none" w:sz="0" w:space="0" w:color="auto" w:frame="1"/>
        </w:rPr>
        <w:t>a large number of</w:t>
      </w:r>
      <w:proofErr w:type="gramEnd"/>
      <w:r>
        <w:rPr>
          <w:rFonts w:ascii="Calibri" w:hAnsi="Calibri" w:cs="Calibri"/>
          <w:bCs/>
          <w:color w:val="auto"/>
          <w:sz w:val="24"/>
          <w:szCs w:val="24"/>
          <w:bdr w:val="none" w:sz="0" w:space="0" w:color="auto" w:frame="1"/>
        </w:rPr>
        <w:t xml:space="preserve"> </w:t>
      </w:r>
      <w:r w:rsidRPr="00A955B9">
        <w:rPr>
          <w:rFonts w:ascii="Calibri" w:hAnsi="Calibri" w:cs="Calibri"/>
          <w:bCs/>
          <w:color w:val="auto"/>
          <w:sz w:val="24"/>
          <w:szCs w:val="24"/>
          <w:bdr w:val="none" w:sz="0" w:space="0" w:color="auto" w:frame="1"/>
        </w:rPr>
        <w:t xml:space="preserve">pupils who are using this toolbar every day in school and to support assessments including </w:t>
      </w:r>
      <w:r>
        <w:rPr>
          <w:rFonts w:ascii="Calibri" w:hAnsi="Calibri" w:cs="Calibri"/>
          <w:bCs/>
          <w:color w:val="auto"/>
          <w:sz w:val="24"/>
          <w:szCs w:val="24"/>
          <w:bdr w:val="none" w:sz="0" w:space="0" w:color="auto" w:frame="1"/>
        </w:rPr>
        <w:t xml:space="preserve">for </w:t>
      </w:r>
      <w:r w:rsidRPr="00A955B9">
        <w:rPr>
          <w:rFonts w:ascii="Calibri" w:hAnsi="Calibri" w:cs="Calibri"/>
          <w:bCs/>
          <w:color w:val="auto"/>
          <w:sz w:val="24"/>
          <w:szCs w:val="24"/>
          <w:bdr w:val="none" w:sz="0" w:space="0" w:color="auto" w:frame="1"/>
        </w:rPr>
        <w:t>prelims and SQA</w:t>
      </w:r>
      <w:r>
        <w:rPr>
          <w:rFonts w:ascii="Calibri" w:hAnsi="Calibri" w:cs="Calibri"/>
          <w:bCs/>
          <w:color w:val="auto"/>
          <w:sz w:val="24"/>
          <w:szCs w:val="24"/>
          <w:bdr w:val="none" w:sz="0" w:space="0" w:color="auto" w:frame="1"/>
        </w:rPr>
        <w:t xml:space="preserve">.  </w:t>
      </w:r>
      <w:r w:rsidRPr="00A955B9">
        <w:rPr>
          <w:rFonts w:ascii="Calibri" w:hAnsi="Calibri" w:cs="Calibri"/>
          <w:bCs/>
          <w:color w:val="auto"/>
          <w:sz w:val="24"/>
          <w:szCs w:val="24"/>
          <w:bdr w:val="none" w:sz="0" w:space="0" w:color="auto" w:frame="1"/>
        </w:rPr>
        <w:t xml:space="preserve">We want to spread the word </w:t>
      </w:r>
      <w:r>
        <w:rPr>
          <w:rFonts w:ascii="Calibri" w:hAnsi="Calibri" w:cs="Calibri"/>
          <w:bCs/>
          <w:color w:val="auto"/>
          <w:sz w:val="24"/>
          <w:szCs w:val="24"/>
          <w:bdr w:val="none" w:sz="0" w:space="0" w:color="auto" w:frame="1"/>
        </w:rPr>
        <w:t>on how to use this amazing toolbar</w:t>
      </w:r>
      <w:r w:rsidRPr="00A955B9">
        <w:rPr>
          <w:rFonts w:ascii="Calibri" w:hAnsi="Calibri" w:cs="Calibri"/>
          <w:bCs/>
          <w:color w:val="auto"/>
          <w:sz w:val="24"/>
          <w:szCs w:val="24"/>
          <w:bdr w:val="none" w:sz="0" w:space="0" w:color="auto" w:frame="1"/>
        </w:rPr>
        <w:t xml:space="preserve"> to support our learners to achieve their potential.  </w:t>
      </w:r>
    </w:p>
    <w:p w14:paraId="3C572256" w14:textId="77777777" w:rsidR="00E97FF5" w:rsidRPr="00A955B9" w:rsidRDefault="00E97FF5" w:rsidP="00E97FF5">
      <w:pPr>
        <w:widowControl/>
        <w:shd w:val="clear" w:color="auto" w:fill="FFFFFF"/>
        <w:textAlignment w:val="baseline"/>
        <w:rPr>
          <w:rFonts w:ascii="Calibri" w:hAnsi="Calibri" w:cs="Calibri"/>
          <w:color w:val="auto"/>
          <w:sz w:val="24"/>
          <w:szCs w:val="24"/>
        </w:rPr>
      </w:pPr>
    </w:p>
    <w:p w14:paraId="75CD198D" w14:textId="77777777" w:rsidR="00E97FF5" w:rsidRPr="00A955B9" w:rsidRDefault="00E97FF5" w:rsidP="00E97FF5">
      <w:pPr>
        <w:widowControl/>
        <w:shd w:val="clear" w:color="auto" w:fill="FFFFFF"/>
        <w:textAlignment w:val="baseline"/>
        <w:rPr>
          <w:rFonts w:ascii="Calibri" w:hAnsi="Calibri" w:cs="Calibri"/>
          <w:color w:val="auto"/>
          <w:sz w:val="24"/>
          <w:szCs w:val="24"/>
        </w:rPr>
      </w:pPr>
      <w:r w:rsidRPr="00A955B9">
        <w:rPr>
          <w:rFonts w:ascii="Calibri" w:hAnsi="Calibri" w:cs="Calibri"/>
          <w:bCs/>
          <w:color w:val="auto"/>
          <w:sz w:val="24"/>
          <w:szCs w:val="24"/>
          <w:bdr w:val="none" w:sz="0" w:space="0" w:color="auto" w:frame="1"/>
        </w:rPr>
        <w:t xml:space="preserve">The </w:t>
      </w:r>
      <w:proofErr w:type="spellStart"/>
      <w:r>
        <w:rPr>
          <w:rFonts w:ascii="Calibri" w:hAnsi="Calibri" w:cs="Calibri"/>
          <w:bCs/>
          <w:color w:val="auto"/>
          <w:sz w:val="24"/>
          <w:szCs w:val="24"/>
          <w:bdr w:val="none" w:sz="0" w:space="0" w:color="auto" w:frame="1"/>
        </w:rPr>
        <w:t>Texthelp</w:t>
      </w:r>
      <w:proofErr w:type="spellEnd"/>
      <w:r>
        <w:rPr>
          <w:rFonts w:ascii="Calibri" w:hAnsi="Calibri" w:cs="Calibri"/>
          <w:bCs/>
          <w:color w:val="auto"/>
          <w:sz w:val="24"/>
          <w:szCs w:val="24"/>
          <w:bdr w:val="none" w:sz="0" w:space="0" w:color="auto" w:frame="1"/>
        </w:rPr>
        <w:t xml:space="preserve"> </w:t>
      </w:r>
      <w:r w:rsidRPr="00A955B9">
        <w:rPr>
          <w:rFonts w:ascii="Calibri" w:hAnsi="Calibri" w:cs="Calibri"/>
          <w:bCs/>
          <w:color w:val="auto"/>
          <w:sz w:val="24"/>
          <w:szCs w:val="24"/>
          <w:bdr w:val="none" w:sz="0" w:space="0" w:color="auto" w:frame="1"/>
        </w:rPr>
        <w:t>company</w:t>
      </w:r>
      <w:r>
        <w:rPr>
          <w:rFonts w:ascii="Calibri" w:hAnsi="Calibri" w:cs="Calibri"/>
          <w:bCs/>
          <w:color w:val="auto"/>
          <w:sz w:val="24"/>
          <w:szCs w:val="24"/>
          <w:bdr w:val="none" w:sz="0" w:space="0" w:color="auto" w:frame="1"/>
        </w:rPr>
        <w:t>’s</w:t>
      </w:r>
      <w:r w:rsidRPr="00A955B9">
        <w:rPr>
          <w:rFonts w:ascii="Calibri" w:hAnsi="Calibri" w:cs="Calibri"/>
          <w:bCs/>
          <w:color w:val="auto"/>
          <w:sz w:val="24"/>
          <w:szCs w:val="24"/>
          <w:bdr w:val="none" w:sz="0" w:space="0" w:color="auto" w:frame="1"/>
        </w:rPr>
        <w:t xml:space="preserve"> aim is to help people communicate.  </w:t>
      </w:r>
      <w:r>
        <w:rPr>
          <w:rFonts w:ascii="Calibri" w:hAnsi="Calibri" w:cs="Calibri"/>
          <w:bCs/>
          <w:color w:val="auto"/>
          <w:sz w:val="24"/>
          <w:szCs w:val="24"/>
          <w:bdr w:val="none" w:sz="0" w:space="0" w:color="auto" w:frame="1"/>
        </w:rPr>
        <w:t>The Read and Write</w:t>
      </w:r>
      <w:r w:rsidRPr="00A955B9">
        <w:rPr>
          <w:rFonts w:ascii="Calibri" w:hAnsi="Calibri" w:cs="Calibri"/>
          <w:bCs/>
          <w:color w:val="auto"/>
          <w:sz w:val="24"/>
          <w:szCs w:val="24"/>
          <w:bdr w:val="none" w:sz="0" w:space="0" w:color="auto" w:frame="1"/>
        </w:rPr>
        <w:t xml:space="preserve"> </w:t>
      </w:r>
      <w:r>
        <w:rPr>
          <w:rFonts w:ascii="Calibri" w:hAnsi="Calibri" w:cs="Calibri"/>
          <w:bCs/>
          <w:color w:val="auto"/>
          <w:sz w:val="24"/>
          <w:szCs w:val="24"/>
          <w:bdr w:val="none" w:sz="0" w:space="0" w:color="auto" w:frame="1"/>
        </w:rPr>
        <w:t xml:space="preserve">toolbar </w:t>
      </w:r>
      <w:r w:rsidRPr="00A955B9">
        <w:rPr>
          <w:rFonts w:ascii="Calibri" w:hAnsi="Calibri" w:cs="Calibri"/>
          <w:bCs/>
          <w:color w:val="auto"/>
          <w:sz w:val="24"/>
          <w:szCs w:val="24"/>
          <w:bdr w:val="none" w:sz="0" w:space="0" w:color="auto" w:frame="1"/>
        </w:rPr>
        <w:t xml:space="preserve">can support pupils at all levels with reading and writing, helping them learn, </w:t>
      </w:r>
      <w:proofErr w:type="gramStart"/>
      <w:r w:rsidRPr="00A955B9">
        <w:rPr>
          <w:rFonts w:ascii="Calibri" w:hAnsi="Calibri" w:cs="Calibri"/>
          <w:bCs/>
          <w:color w:val="auto"/>
          <w:sz w:val="24"/>
          <w:szCs w:val="24"/>
          <w:bdr w:val="none" w:sz="0" w:space="0" w:color="auto" w:frame="1"/>
        </w:rPr>
        <w:t>understand</w:t>
      </w:r>
      <w:proofErr w:type="gramEnd"/>
      <w:r w:rsidRPr="00A955B9">
        <w:rPr>
          <w:rFonts w:ascii="Calibri" w:hAnsi="Calibri" w:cs="Calibri"/>
          <w:bCs/>
          <w:color w:val="auto"/>
          <w:sz w:val="24"/>
          <w:szCs w:val="24"/>
          <w:bdr w:val="none" w:sz="0" w:space="0" w:color="auto" w:frame="1"/>
        </w:rPr>
        <w:t xml:space="preserve"> and express themselves more confidently and independently.  It has features which can be used across the curriculum.  This is a tool that can be used not only in school but in life beyond school for form filling, in Further/Higher Education and in the workplace. </w:t>
      </w:r>
    </w:p>
    <w:p w14:paraId="585A2E08" w14:textId="77777777" w:rsidR="00E97FF5" w:rsidRDefault="00E97FF5" w:rsidP="00E97FF5">
      <w:pPr>
        <w:widowControl/>
        <w:shd w:val="clear" w:color="auto" w:fill="FFFFFF"/>
        <w:textAlignment w:val="baseline"/>
        <w:rPr>
          <w:rFonts w:ascii="Calibri" w:hAnsi="Calibri" w:cs="Calibri"/>
          <w:bCs/>
          <w:color w:val="auto"/>
          <w:sz w:val="24"/>
          <w:szCs w:val="24"/>
          <w:bdr w:val="none" w:sz="0" w:space="0" w:color="auto" w:frame="1"/>
        </w:rPr>
      </w:pPr>
      <w:r w:rsidRPr="00A955B9">
        <w:rPr>
          <w:rFonts w:ascii="Calibri" w:hAnsi="Calibri" w:cs="Calibri"/>
          <w:bCs/>
          <w:color w:val="auto"/>
          <w:sz w:val="24"/>
          <w:szCs w:val="24"/>
          <w:bdr w:val="none" w:sz="0" w:space="0" w:color="auto" w:frame="1"/>
        </w:rPr>
        <w:t>This evening will provide information on the uses of the toolbar and how it could potentially help your child improve progress in their learning.   </w:t>
      </w:r>
    </w:p>
    <w:p w14:paraId="16A4D3D5" w14:textId="77777777" w:rsidR="00E97FF5" w:rsidRPr="00A955B9" w:rsidRDefault="00E97FF5" w:rsidP="00E97FF5">
      <w:pPr>
        <w:widowControl/>
        <w:shd w:val="clear" w:color="auto" w:fill="FFFFFF"/>
        <w:textAlignment w:val="baseline"/>
        <w:rPr>
          <w:rFonts w:ascii="Calibri" w:hAnsi="Calibri" w:cs="Calibri"/>
          <w:color w:val="auto"/>
          <w:sz w:val="24"/>
          <w:szCs w:val="24"/>
        </w:rPr>
      </w:pPr>
    </w:p>
    <w:p w14:paraId="4C5F4D92" w14:textId="77777777" w:rsidR="00E97FF5" w:rsidRPr="00A955B9" w:rsidRDefault="00E97FF5" w:rsidP="00E97FF5">
      <w:pPr>
        <w:widowControl/>
        <w:shd w:val="clear" w:color="auto" w:fill="FFFFFF"/>
        <w:textAlignment w:val="baseline"/>
        <w:rPr>
          <w:rFonts w:ascii="Calibri" w:hAnsi="Calibri" w:cs="Calibri"/>
          <w:color w:val="auto"/>
          <w:sz w:val="24"/>
          <w:szCs w:val="24"/>
        </w:rPr>
      </w:pPr>
      <w:r w:rsidRPr="00A955B9">
        <w:rPr>
          <w:rFonts w:ascii="Calibri" w:hAnsi="Calibri" w:cs="Calibri"/>
          <w:bCs/>
          <w:color w:val="auto"/>
          <w:sz w:val="24"/>
          <w:szCs w:val="24"/>
          <w:bdr w:val="none" w:sz="0" w:space="0" w:color="auto" w:frame="1"/>
        </w:rPr>
        <w:t xml:space="preserve">If you would like to come </w:t>
      </w:r>
      <w:proofErr w:type="gramStart"/>
      <w:r w:rsidRPr="00A955B9">
        <w:rPr>
          <w:rFonts w:ascii="Calibri" w:hAnsi="Calibri" w:cs="Calibri"/>
          <w:bCs/>
          <w:color w:val="auto"/>
          <w:sz w:val="24"/>
          <w:szCs w:val="24"/>
          <w:bdr w:val="none" w:sz="0" w:space="0" w:color="auto" w:frame="1"/>
        </w:rPr>
        <w:t>along</w:t>
      </w:r>
      <w:proofErr w:type="gramEnd"/>
      <w:r w:rsidRPr="00A955B9">
        <w:rPr>
          <w:rFonts w:ascii="Calibri" w:hAnsi="Calibri" w:cs="Calibri"/>
          <w:bCs/>
          <w:color w:val="auto"/>
          <w:sz w:val="24"/>
          <w:szCs w:val="24"/>
          <w:bdr w:val="none" w:sz="0" w:space="0" w:color="auto" w:frame="1"/>
        </w:rPr>
        <w:t xml:space="preserve"> We encourage you to sign up and bring your child with you to make the most of this great opportunity.  The company will take us through all the different tools on the toolbar and, if numbers allow, there will be opportunities for some </w:t>
      </w:r>
      <w:proofErr w:type="gramStart"/>
      <w:r w:rsidRPr="00A955B9">
        <w:rPr>
          <w:rFonts w:ascii="Calibri" w:hAnsi="Calibri" w:cs="Calibri"/>
          <w:bCs/>
          <w:color w:val="auto"/>
          <w:sz w:val="24"/>
          <w:szCs w:val="24"/>
          <w:bdr w:val="none" w:sz="0" w:space="0" w:color="auto" w:frame="1"/>
        </w:rPr>
        <w:t>hands on</w:t>
      </w:r>
      <w:proofErr w:type="gramEnd"/>
      <w:r w:rsidRPr="00A955B9">
        <w:rPr>
          <w:rFonts w:ascii="Calibri" w:hAnsi="Calibri" w:cs="Calibri"/>
          <w:bCs/>
          <w:color w:val="auto"/>
          <w:sz w:val="24"/>
          <w:szCs w:val="24"/>
          <w:bdr w:val="none" w:sz="0" w:space="0" w:color="auto" w:frame="1"/>
        </w:rPr>
        <w:t xml:space="preserve"> experience.  </w:t>
      </w:r>
    </w:p>
    <w:p w14:paraId="7F2FC6E8" w14:textId="77777777" w:rsidR="00E97FF5" w:rsidRPr="00A955B9" w:rsidRDefault="00E97FF5" w:rsidP="00E97FF5">
      <w:pPr>
        <w:widowControl/>
        <w:rPr>
          <w:color w:val="auto"/>
          <w:sz w:val="24"/>
          <w:szCs w:val="24"/>
        </w:rPr>
      </w:pPr>
    </w:p>
    <w:p w14:paraId="66EEAF8F" w14:textId="33CC0A7D" w:rsidR="00E97FF5" w:rsidRDefault="00E97FF5" w:rsidP="00E97FF5">
      <w:pPr>
        <w:pStyle w:val="NoSpacing"/>
        <w:rPr>
          <w:sz w:val="24"/>
          <w:szCs w:val="24"/>
        </w:rPr>
      </w:pPr>
      <w:r w:rsidRPr="00DC15D7">
        <w:rPr>
          <w:sz w:val="24"/>
          <w:szCs w:val="24"/>
        </w:rPr>
        <w:t xml:space="preserve">Yours </w:t>
      </w:r>
      <w:r w:rsidR="00676C30">
        <w:rPr>
          <w:sz w:val="24"/>
          <w:szCs w:val="24"/>
        </w:rPr>
        <w:t>faithfully</w:t>
      </w:r>
    </w:p>
    <w:p w14:paraId="6DD1F5C3" w14:textId="77777777" w:rsidR="00E97FF5" w:rsidRPr="00DC15D7" w:rsidRDefault="00E97FF5" w:rsidP="00E97FF5">
      <w:pPr>
        <w:pStyle w:val="NoSpacing"/>
        <w:rPr>
          <w:b/>
          <w:sz w:val="24"/>
          <w:szCs w:val="24"/>
        </w:rPr>
      </w:pPr>
      <w:r>
        <w:rPr>
          <w:b/>
          <w:sz w:val="24"/>
          <w:szCs w:val="24"/>
        </w:rPr>
        <w:t>Karen E Robinson</w:t>
      </w:r>
    </w:p>
    <w:p w14:paraId="09466AA7" w14:textId="0A24F27F" w:rsidR="002B4F99" w:rsidRPr="00CA00A7" w:rsidRDefault="00E97FF5" w:rsidP="00CA00A7">
      <w:pPr>
        <w:pStyle w:val="NoSpacing"/>
        <w:rPr>
          <w:b/>
          <w:sz w:val="24"/>
          <w:szCs w:val="24"/>
          <w:u w:val="single"/>
        </w:rPr>
      </w:pPr>
      <w:r w:rsidRPr="00DC15D7">
        <w:rPr>
          <w:b/>
          <w:sz w:val="24"/>
          <w:szCs w:val="24"/>
          <w:u w:val="single"/>
        </w:rPr>
        <w:t>PT Support for Learning</w:t>
      </w:r>
    </w:p>
    <w:sectPr w:rsidR="002B4F99" w:rsidRPr="00CA00A7" w:rsidSect="00EF405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851" w:right="1134" w:bottom="851" w:left="1134" w:header="2268"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7352" w14:textId="77777777" w:rsidR="00EF4056" w:rsidRDefault="00EF4056">
      <w:r>
        <w:separator/>
      </w:r>
    </w:p>
  </w:endnote>
  <w:endnote w:type="continuationSeparator" w:id="0">
    <w:p w14:paraId="2877396D" w14:textId="77777777" w:rsidR="00EF4056" w:rsidRDefault="00EF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037E" w14:textId="77777777" w:rsidR="00FD48FF" w:rsidRDefault="00FD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84C" w14:textId="77777777" w:rsidR="00FD48FF" w:rsidRDefault="00FD4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24C" w14:textId="6C120922" w:rsidR="00654DCA" w:rsidRPr="003A0EB5" w:rsidRDefault="00654DCA" w:rsidP="009B4796">
    <w:pPr>
      <w:widowControl/>
      <w:jc w:val="center"/>
      <w:rPr>
        <w:color w:val="auto"/>
        <w:sz w:val="20"/>
      </w:rPr>
    </w:pPr>
    <w:r>
      <w:rPr>
        <w:sz w:val="20"/>
      </w:rPr>
      <w:t>Carnwath Road, Carluke ML8 4</w:t>
    </w:r>
    <w:proofErr w:type="gramStart"/>
    <w:r>
      <w:rPr>
        <w:sz w:val="20"/>
      </w:rPr>
      <w:t xml:space="preserve">EA </w:t>
    </w:r>
    <w:r w:rsidRPr="0043443F">
      <w:rPr>
        <w:sz w:val="20"/>
      </w:rPr>
      <w:t xml:space="preserve"> </w:t>
    </w:r>
    <w:r>
      <w:rPr>
        <w:sz w:val="20"/>
      </w:rPr>
      <w:t>Phone</w:t>
    </w:r>
    <w:proofErr w:type="gramEnd"/>
    <w:r w:rsidRPr="0043443F">
      <w:rPr>
        <w:sz w:val="20"/>
      </w:rPr>
      <w:t xml:space="preserve">: </w:t>
    </w:r>
    <w:r>
      <w:rPr>
        <w:sz w:val="20"/>
      </w:rPr>
      <w:t xml:space="preserve">01555 773680  </w:t>
    </w:r>
    <w:r w:rsidRPr="0043443F">
      <w:rPr>
        <w:sz w:val="20"/>
      </w:rPr>
      <w:br/>
      <w:t xml:space="preserve"> Email: </w:t>
    </w:r>
    <w:r w:rsidR="003A3F73">
      <w:rPr>
        <w:rFonts w:cs="Arial"/>
        <w:sz w:val="20"/>
      </w:rPr>
      <w:t>gw18carlukeoffice@glow.sch.uk</w:t>
    </w:r>
  </w:p>
  <w:p w14:paraId="33C3593F" w14:textId="77777777" w:rsidR="00654DCA" w:rsidRPr="003A0EB5" w:rsidRDefault="000C391C" w:rsidP="00B115E5">
    <w:pPr>
      <w:widowControl/>
      <w:jc w:val="center"/>
      <w:rPr>
        <w:color w:val="auto"/>
        <w:sz w:val="84"/>
        <w:szCs w:val="84"/>
      </w:rPr>
    </w:pPr>
    <w:r>
      <w:rPr>
        <w:noProof/>
      </w:rPr>
      <w:drawing>
        <wp:inline distT="0" distB="0" distL="0" distR="0" wp14:anchorId="6A5E56E5" wp14:editId="40387B3D">
          <wp:extent cx="73152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95300"/>
                  </a:xfrm>
                  <a:prstGeom prst="rect">
                    <a:avLst/>
                  </a:prstGeom>
                  <a:noFill/>
                  <a:ln>
                    <a:noFill/>
                  </a:ln>
                </pic:spPr>
              </pic:pic>
            </a:graphicData>
          </a:graphic>
        </wp:inline>
      </w:drawing>
    </w:r>
    <w:r w:rsidR="002C6D6F" w:rsidRPr="00834B4C">
      <w:rPr>
        <w:noProof/>
        <w:sz w:val="20"/>
      </w:rPr>
      <w:drawing>
        <wp:anchor distT="0" distB="0" distL="114300" distR="114300" simplePos="0" relativeHeight="251660288" behindDoc="1" locked="0" layoutInCell="1" allowOverlap="1" wp14:anchorId="51DCAA27" wp14:editId="19786F97">
          <wp:simplePos x="0" y="0"/>
          <wp:positionH relativeFrom="column">
            <wp:posOffset>5122545</wp:posOffset>
          </wp:positionH>
          <wp:positionV relativeFrom="paragraph">
            <wp:posOffset>202565</wp:posOffset>
          </wp:positionV>
          <wp:extent cx="1066800" cy="372110"/>
          <wp:effectExtent l="0" t="0" r="0" b="8890"/>
          <wp:wrapTight wrapText="bothSides">
            <wp:wrapPolygon edited="0">
              <wp:start x="0" y="0"/>
              <wp:lineTo x="0" y="21010"/>
              <wp:lineTo x="21214" y="21010"/>
              <wp:lineTo x="21214" y="0"/>
              <wp:lineTo x="0" y="0"/>
            </wp:wrapPolygon>
          </wp:wrapTight>
          <wp:docPr id="6" name="Picture 6" descr="N:\DHT\Images\a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HT\Images\aim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DCA">
      <w:rPr>
        <w:noProof/>
        <w:color w:val="auto"/>
        <w:sz w:val="84"/>
        <w:szCs w:val="84"/>
      </w:rPr>
      <w:drawing>
        <wp:inline distT="0" distB="0" distL="0" distR="0" wp14:anchorId="3C5DAA07" wp14:editId="7050B4E4">
          <wp:extent cx="1571625" cy="485775"/>
          <wp:effectExtent l="19050" t="0" r="9525" b="0"/>
          <wp:docPr id="3" name="Picture 3"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new"/>
                  <pic:cNvPicPr>
                    <a:picLocks noChangeAspect="1" noChangeArrowheads="1"/>
                  </pic:cNvPicPr>
                </pic:nvPicPr>
                <pic:blipFill>
                  <a:blip r:embed="rId3"/>
                  <a:srcRect/>
                  <a:stretch>
                    <a:fillRect/>
                  </a:stretch>
                </pic:blipFill>
                <pic:spPr bwMode="auto">
                  <a:xfrm>
                    <a:off x="0" y="0"/>
                    <a:ext cx="1571625" cy="485775"/>
                  </a:xfrm>
                  <a:prstGeom prst="rect">
                    <a:avLst/>
                  </a:prstGeom>
                  <a:noFill/>
                  <a:ln w="9525">
                    <a:noFill/>
                    <a:miter lim="800000"/>
                    <a:headEnd/>
                    <a:tailEnd/>
                  </a:ln>
                </pic:spPr>
              </pic:pic>
            </a:graphicData>
          </a:graphic>
        </wp:inline>
      </w:drawing>
    </w:r>
    <w:r w:rsidR="00654DCA">
      <w:rPr>
        <w:color w:val="auto"/>
        <w:sz w:val="84"/>
        <w:szCs w:val="84"/>
      </w:rPr>
      <w:t xml:space="preserve"> </w:t>
    </w:r>
    <w:r w:rsidR="00654DCA">
      <w:rPr>
        <w:noProof/>
        <w:color w:val="auto"/>
        <w:sz w:val="84"/>
        <w:szCs w:val="84"/>
      </w:rPr>
      <w:drawing>
        <wp:inline distT="0" distB="0" distL="0" distR="0" wp14:anchorId="633893AD" wp14:editId="0C862FA3">
          <wp:extent cx="1047750" cy="428625"/>
          <wp:effectExtent l="19050" t="0" r="0" b="0"/>
          <wp:docPr id="4" name="Picture 4"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L"/>
                  <pic:cNvPicPr>
                    <a:picLocks noChangeAspect="1" noChangeArrowheads="1"/>
                  </pic:cNvPicPr>
                </pic:nvPicPr>
                <pic:blipFill>
                  <a:blip r:embed="rId4"/>
                  <a:srcRect/>
                  <a:stretch>
                    <a:fillRect/>
                  </a:stretch>
                </pic:blipFill>
                <pic:spPr bwMode="auto">
                  <a:xfrm>
                    <a:off x="0" y="0"/>
                    <a:ext cx="1047750" cy="428625"/>
                  </a:xfrm>
                  <a:prstGeom prst="rect">
                    <a:avLst/>
                  </a:prstGeom>
                  <a:noFill/>
                  <a:ln w="9525">
                    <a:noFill/>
                    <a:miter lim="800000"/>
                    <a:headEnd/>
                    <a:tailEnd/>
                  </a:ln>
                </pic:spPr>
              </pic:pic>
            </a:graphicData>
          </a:graphic>
        </wp:inline>
      </w:drawing>
    </w:r>
    <w:r>
      <w:rPr>
        <w:color w:val="auto"/>
        <w:sz w:val="84"/>
        <w:szCs w:val="84"/>
      </w:rPr>
      <w:t xml:space="preserve">  </w:t>
    </w:r>
    <w:r w:rsidR="00817E02">
      <w:object w:dxaOrig="6914" w:dyaOrig="3015" w14:anchorId="12DE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44.45pt">
          <v:imagedata r:id="rId5" o:title=""/>
        </v:shape>
        <o:OLEObject Type="Embed" ProgID="MSPhotoEd.3" ShapeID="_x0000_i1025" DrawAspect="Content" ObjectID="_1774876127" r:id="rId6"/>
      </w:object>
    </w:r>
    <w:r>
      <w:t xml:space="preserve">   </w:t>
    </w:r>
  </w:p>
  <w:p w14:paraId="6843A558" w14:textId="77777777" w:rsidR="00654DCA" w:rsidRPr="009B4796" w:rsidRDefault="00654DCA" w:rsidP="009B479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8FBC" w14:textId="77777777" w:rsidR="00EF4056" w:rsidRDefault="00EF4056">
      <w:r>
        <w:separator/>
      </w:r>
    </w:p>
  </w:footnote>
  <w:footnote w:type="continuationSeparator" w:id="0">
    <w:p w14:paraId="1A95FDD6" w14:textId="77777777" w:rsidR="00EF4056" w:rsidRDefault="00EF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E89" w14:textId="77777777" w:rsidR="00FD48FF" w:rsidRDefault="00FD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61F8" w14:textId="77777777" w:rsidR="00FD48FF" w:rsidRDefault="00FD4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A2A0" w14:textId="77777777" w:rsidR="00654DCA" w:rsidRPr="006D4B44" w:rsidRDefault="00654DCA" w:rsidP="003A0EB5">
    <w:pPr>
      <w:jc w:val="center"/>
      <w:rPr>
        <w:rFonts w:cs="Arial"/>
        <w:b/>
        <w:sz w:val="20"/>
      </w:rPr>
    </w:pPr>
    <w:r>
      <w:rPr>
        <w:noProof/>
      </w:rPr>
      <w:drawing>
        <wp:anchor distT="0" distB="0" distL="114300" distR="114300" simplePos="0" relativeHeight="251659264" behindDoc="0" locked="0" layoutInCell="1" allowOverlap="1" wp14:anchorId="09F22972" wp14:editId="2A2CA43A">
          <wp:simplePos x="0" y="0"/>
          <wp:positionH relativeFrom="column">
            <wp:posOffset>2356485</wp:posOffset>
          </wp:positionH>
          <wp:positionV relativeFrom="paragraph">
            <wp:posOffset>-859155</wp:posOffset>
          </wp:positionV>
          <wp:extent cx="1480820" cy="819150"/>
          <wp:effectExtent l="19050" t="0" r="5080" b="0"/>
          <wp:wrapSquare wrapText="bothSides"/>
          <wp:docPr id="1" name="Picture 1" descr="S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pic:cNvPicPr>
                    <a:picLocks noChangeAspect="1" noChangeArrowheads="1"/>
                  </pic:cNvPicPr>
                </pic:nvPicPr>
                <pic:blipFill>
                  <a:blip r:embed="rId1"/>
                  <a:srcRect/>
                  <a:stretch>
                    <a:fillRect/>
                  </a:stretch>
                </pic:blipFill>
                <pic:spPr bwMode="auto">
                  <a:xfrm>
                    <a:off x="0" y="0"/>
                    <a:ext cx="1480820" cy="819150"/>
                  </a:xfrm>
                  <a:prstGeom prst="rect">
                    <a:avLst/>
                  </a:prstGeom>
                  <a:noFill/>
                  <a:ln w="9525">
                    <a:noFill/>
                    <a:miter lim="800000"/>
                    <a:headEnd/>
                    <a:tailEnd/>
                  </a:ln>
                </pic:spPr>
              </pic:pic>
            </a:graphicData>
          </a:graphic>
        </wp:anchor>
      </w:drawing>
    </w:r>
    <w:r w:rsidR="00E07AEE">
      <w:rPr>
        <w:rFonts w:cs="Arial"/>
        <w:b/>
        <w:noProof/>
        <w:sz w:val="20"/>
      </w:rPr>
      <mc:AlternateContent>
        <mc:Choice Requires="wps">
          <w:drawing>
            <wp:anchor distT="0" distB="0" distL="114300" distR="114300" simplePos="0" relativeHeight="251658240" behindDoc="0" locked="0" layoutInCell="1" allowOverlap="1" wp14:anchorId="0DA50630" wp14:editId="0EEB0CFF">
              <wp:simplePos x="0" y="0"/>
              <wp:positionH relativeFrom="column">
                <wp:posOffset>-346710</wp:posOffset>
              </wp:positionH>
              <wp:positionV relativeFrom="paragraph">
                <wp:posOffset>-960120</wp:posOffset>
              </wp:positionV>
              <wp:extent cx="1040765" cy="1053465"/>
              <wp:effectExtent l="0"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01D37" w14:textId="77777777" w:rsidR="00654DCA" w:rsidRDefault="00654DCA">
                          <w:r>
                            <w:rPr>
                              <w:noProof/>
                            </w:rPr>
                            <w:drawing>
                              <wp:inline distT="0" distB="0" distL="0" distR="0" wp14:anchorId="172A0C41" wp14:editId="4324D63B">
                                <wp:extent cx="828675" cy="962025"/>
                                <wp:effectExtent l="19050" t="0" r="9525" b="0"/>
                                <wp:docPr id="2" name="Picture 2"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EcoSchools-AwardLogo"/>
                                        <pic:cNvPicPr>
                                          <a:picLocks noChangeAspect="1" noChangeArrowheads="1"/>
                                        </pic:cNvPicPr>
                                      </pic:nvPicPr>
                                      <pic:blipFill>
                                        <a:blip r:embed="rId2"/>
                                        <a:srcRect/>
                                        <a:stretch>
                                          <a:fillRect/>
                                        </a:stretch>
                                      </pic:blipFill>
                                      <pic:spPr bwMode="auto">
                                        <a:xfrm>
                                          <a:off x="0" y="0"/>
                                          <a:ext cx="8286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50630" id="_x0000_t202" coordsize="21600,21600" o:spt="202" path="m,l,21600r21600,l21600,xe">
              <v:stroke joinstyle="miter"/>
              <v:path gradientshapeok="t" o:connecttype="rect"/>
            </v:shapetype>
            <v:shape id="Text Box 3" o:spid="_x0000_s1026" type="#_x0000_t202" style="position:absolute;left:0;text-align:left;margin-left:-27.3pt;margin-top:-75.6pt;width:81.95pt;height:8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" stroked="f">
              <v:textbox style="mso-fit-shape-to-text:t">
                <w:txbxContent>
                  <w:p w14:paraId="74601D37" w14:textId="77777777" w:rsidR="00654DCA" w:rsidRDefault="00654DCA">
                    <w:r>
                      <w:rPr>
                        <w:noProof/>
                      </w:rPr>
                      <w:drawing>
                        <wp:inline distT="0" distB="0" distL="0" distR="0" wp14:anchorId="172A0C41" wp14:editId="4324D63B">
                          <wp:extent cx="828675" cy="962025"/>
                          <wp:effectExtent l="19050" t="0" r="9525" b="0"/>
                          <wp:docPr id="2" name="Picture 2"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EcoSchools-AwardLogo"/>
                                  <pic:cNvPicPr>
                                    <a:picLocks noChangeAspect="1" noChangeArrowheads="1"/>
                                  </pic:cNvPicPr>
                                </pic:nvPicPr>
                                <pic:blipFill>
                                  <a:blip r:embed="rId2"/>
                                  <a:srcRect/>
                                  <a:stretch>
                                    <a:fillRect/>
                                  </a:stretch>
                                </pic:blipFill>
                                <pic:spPr bwMode="auto">
                                  <a:xfrm>
                                    <a:off x="0" y="0"/>
                                    <a:ext cx="828675" cy="962025"/>
                                  </a:xfrm>
                                  <a:prstGeom prst="rect">
                                    <a:avLst/>
                                  </a:prstGeom>
                                  <a:noFill/>
                                  <a:ln w="9525">
                                    <a:noFill/>
                                    <a:miter lim="800000"/>
                                    <a:headEnd/>
                                    <a:tailEnd/>
                                  </a:ln>
                                </pic:spPr>
                              </pic:pic>
                            </a:graphicData>
                          </a:graphic>
                        </wp:inline>
                      </w:drawing>
                    </w:r>
                  </w:p>
                </w:txbxContent>
              </v:textbox>
            </v:shape>
          </w:pict>
        </mc:Fallback>
      </mc:AlternateContent>
    </w:r>
    <w:r>
      <w:rPr>
        <w:rFonts w:cs="Arial"/>
        <w:b/>
        <w:sz w:val="20"/>
      </w:rPr>
      <w:t>Education</w:t>
    </w:r>
    <w:r w:rsidRPr="006D4B44">
      <w:rPr>
        <w:rFonts w:cs="Arial"/>
        <w:b/>
        <w:sz w:val="20"/>
      </w:rPr>
      <w:t xml:space="preserve"> Resources</w:t>
    </w:r>
  </w:p>
  <w:p w14:paraId="6D52B408" w14:textId="09684DAA" w:rsidR="00654DCA" w:rsidRPr="006D4B44" w:rsidRDefault="00654DCA" w:rsidP="00071D49">
    <w:pPr>
      <w:jc w:val="center"/>
      <w:rPr>
        <w:rFonts w:cs="Arial"/>
        <w:b/>
        <w:sz w:val="20"/>
      </w:rPr>
    </w:pPr>
    <w:r w:rsidRPr="006D4B44">
      <w:rPr>
        <w:rFonts w:cs="Arial"/>
        <w:sz w:val="20"/>
      </w:rPr>
      <w:t>Executive Director</w:t>
    </w:r>
    <w:r>
      <w:rPr>
        <w:rFonts w:cs="Arial"/>
        <w:sz w:val="20"/>
      </w:rPr>
      <w:t xml:space="preserve"> </w:t>
    </w:r>
    <w:r w:rsidR="00FD48FF">
      <w:rPr>
        <w:rFonts w:cs="Arial"/>
        <w:b/>
        <w:sz w:val="20"/>
      </w:rPr>
      <w:t>Carole McKenzie</w:t>
    </w:r>
  </w:p>
  <w:p w14:paraId="18D183EE" w14:textId="77777777" w:rsidR="00654DCA" w:rsidRDefault="007901A9" w:rsidP="0041505C">
    <w:pPr>
      <w:pStyle w:val="Heading1"/>
      <w:jc w:val="center"/>
      <w:rPr>
        <w:sz w:val="20"/>
      </w:rPr>
    </w:pPr>
    <w:r>
      <w:rPr>
        <w:sz w:val="20"/>
      </w:rPr>
      <w:t>Mr S Duffy,</w:t>
    </w:r>
    <w:r w:rsidR="00E07AEE">
      <w:rPr>
        <w:sz w:val="20"/>
      </w:rPr>
      <w:t xml:space="preserve"> </w:t>
    </w:r>
    <w:r w:rsidR="00654DCA">
      <w:rPr>
        <w:sz w:val="20"/>
      </w:rPr>
      <w:t>Head Teacher</w:t>
    </w:r>
  </w:p>
  <w:p w14:paraId="38BF0007" w14:textId="77777777" w:rsidR="00654DCA" w:rsidRPr="00824DF2" w:rsidRDefault="00654DCA" w:rsidP="00824DF2">
    <w:pPr>
      <w:jc w:val="center"/>
      <w:rPr>
        <w:b/>
        <w:sz w:val="20"/>
      </w:rPr>
    </w:pPr>
    <w:r w:rsidRPr="00824DF2">
      <w:rPr>
        <w:b/>
        <w:sz w:val="20"/>
      </w:rPr>
      <w:t>Carluke High School</w:t>
    </w:r>
  </w:p>
  <w:p w14:paraId="1270D9B9" w14:textId="77777777" w:rsidR="00654DCA" w:rsidRPr="00071D49" w:rsidRDefault="00654DCA" w:rsidP="00071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6C8"/>
    <w:multiLevelType w:val="hybridMultilevel"/>
    <w:tmpl w:val="F390A3E6"/>
    <w:lvl w:ilvl="0" w:tplc="387E8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EF7"/>
    <w:multiLevelType w:val="hybridMultilevel"/>
    <w:tmpl w:val="61DE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52E"/>
    <w:multiLevelType w:val="hybridMultilevel"/>
    <w:tmpl w:val="87AE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974A8"/>
    <w:multiLevelType w:val="hybridMultilevel"/>
    <w:tmpl w:val="4EDCC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89754B"/>
    <w:multiLevelType w:val="hybridMultilevel"/>
    <w:tmpl w:val="043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588366">
    <w:abstractNumId w:val="1"/>
  </w:num>
  <w:num w:numId="2" w16cid:durableId="224755509">
    <w:abstractNumId w:val="0"/>
  </w:num>
  <w:num w:numId="3" w16cid:durableId="606278483">
    <w:abstractNumId w:val="3"/>
  </w:num>
  <w:num w:numId="4" w16cid:durableId="672495403">
    <w:abstractNumId w:val="4"/>
  </w:num>
  <w:num w:numId="5" w16cid:durableId="90302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4D"/>
    <w:rsid w:val="00020AB1"/>
    <w:rsid w:val="00027894"/>
    <w:rsid w:val="00046E4D"/>
    <w:rsid w:val="00071D49"/>
    <w:rsid w:val="00082BA9"/>
    <w:rsid w:val="000A2E4D"/>
    <w:rsid w:val="000B7557"/>
    <w:rsid w:val="000C2FC1"/>
    <w:rsid w:val="000C391C"/>
    <w:rsid w:val="000C61F3"/>
    <w:rsid w:val="000E0E23"/>
    <w:rsid w:val="000E2262"/>
    <w:rsid w:val="000F55A3"/>
    <w:rsid w:val="00134C61"/>
    <w:rsid w:val="001419D0"/>
    <w:rsid w:val="00142559"/>
    <w:rsid w:val="00157940"/>
    <w:rsid w:val="001A7159"/>
    <w:rsid w:val="00201AAE"/>
    <w:rsid w:val="00205AAE"/>
    <w:rsid w:val="002704AD"/>
    <w:rsid w:val="00280664"/>
    <w:rsid w:val="002A42F8"/>
    <w:rsid w:val="002A4381"/>
    <w:rsid w:val="002B3321"/>
    <w:rsid w:val="002B4F99"/>
    <w:rsid w:val="002C1112"/>
    <w:rsid w:val="002C55B2"/>
    <w:rsid w:val="002C6D6F"/>
    <w:rsid w:val="002E4B4D"/>
    <w:rsid w:val="002E4C28"/>
    <w:rsid w:val="002F5436"/>
    <w:rsid w:val="00313F8A"/>
    <w:rsid w:val="003246A4"/>
    <w:rsid w:val="00325DCF"/>
    <w:rsid w:val="0033187D"/>
    <w:rsid w:val="0033769A"/>
    <w:rsid w:val="003507B7"/>
    <w:rsid w:val="00351A43"/>
    <w:rsid w:val="00363EE4"/>
    <w:rsid w:val="00394332"/>
    <w:rsid w:val="003972B7"/>
    <w:rsid w:val="003A0EB5"/>
    <w:rsid w:val="003A3F73"/>
    <w:rsid w:val="003B6093"/>
    <w:rsid w:val="003C29F4"/>
    <w:rsid w:val="003D2198"/>
    <w:rsid w:val="0041505C"/>
    <w:rsid w:val="00434015"/>
    <w:rsid w:val="0043443F"/>
    <w:rsid w:val="00457D8E"/>
    <w:rsid w:val="00491E80"/>
    <w:rsid w:val="004A1F99"/>
    <w:rsid w:val="004A22D5"/>
    <w:rsid w:val="004B4FAE"/>
    <w:rsid w:val="004C604C"/>
    <w:rsid w:val="004C6A02"/>
    <w:rsid w:val="004D0881"/>
    <w:rsid w:val="00517169"/>
    <w:rsid w:val="005258E2"/>
    <w:rsid w:val="005326F5"/>
    <w:rsid w:val="00534D44"/>
    <w:rsid w:val="00560BEA"/>
    <w:rsid w:val="005E039F"/>
    <w:rsid w:val="005E134D"/>
    <w:rsid w:val="00615458"/>
    <w:rsid w:val="00632AFD"/>
    <w:rsid w:val="00654DCA"/>
    <w:rsid w:val="00676C30"/>
    <w:rsid w:val="00694148"/>
    <w:rsid w:val="006A20CB"/>
    <w:rsid w:val="006D4B44"/>
    <w:rsid w:val="006E1FE5"/>
    <w:rsid w:val="00720347"/>
    <w:rsid w:val="00720C6B"/>
    <w:rsid w:val="00745329"/>
    <w:rsid w:val="00756961"/>
    <w:rsid w:val="00783D07"/>
    <w:rsid w:val="007901A9"/>
    <w:rsid w:val="00792281"/>
    <w:rsid w:val="007C6898"/>
    <w:rsid w:val="007D06B6"/>
    <w:rsid w:val="007E3954"/>
    <w:rsid w:val="00806E69"/>
    <w:rsid w:val="00817E02"/>
    <w:rsid w:val="00820C5F"/>
    <w:rsid w:val="00821339"/>
    <w:rsid w:val="008217F1"/>
    <w:rsid w:val="00824DF2"/>
    <w:rsid w:val="00834B4C"/>
    <w:rsid w:val="00847440"/>
    <w:rsid w:val="00856BF7"/>
    <w:rsid w:val="00862BC2"/>
    <w:rsid w:val="00863FC1"/>
    <w:rsid w:val="00867779"/>
    <w:rsid w:val="0088120D"/>
    <w:rsid w:val="0088549D"/>
    <w:rsid w:val="00897296"/>
    <w:rsid w:val="008A7E94"/>
    <w:rsid w:val="008B09A8"/>
    <w:rsid w:val="008B55B3"/>
    <w:rsid w:val="008C0920"/>
    <w:rsid w:val="008D0187"/>
    <w:rsid w:val="008D1C89"/>
    <w:rsid w:val="008D3F20"/>
    <w:rsid w:val="008E2EEE"/>
    <w:rsid w:val="008F57F8"/>
    <w:rsid w:val="00915311"/>
    <w:rsid w:val="00924630"/>
    <w:rsid w:val="009408B7"/>
    <w:rsid w:val="00951026"/>
    <w:rsid w:val="009562FD"/>
    <w:rsid w:val="009B4796"/>
    <w:rsid w:val="009D4094"/>
    <w:rsid w:val="009D7370"/>
    <w:rsid w:val="009E063E"/>
    <w:rsid w:val="009F7628"/>
    <w:rsid w:val="00A00832"/>
    <w:rsid w:val="00A115D0"/>
    <w:rsid w:val="00A51446"/>
    <w:rsid w:val="00A73D98"/>
    <w:rsid w:val="00A8204D"/>
    <w:rsid w:val="00A9793C"/>
    <w:rsid w:val="00AB27E6"/>
    <w:rsid w:val="00AC00BF"/>
    <w:rsid w:val="00AC60E4"/>
    <w:rsid w:val="00AD3567"/>
    <w:rsid w:val="00AE4C01"/>
    <w:rsid w:val="00AF42DD"/>
    <w:rsid w:val="00B0435E"/>
    <w:rsid w:val="00B07F48"/>
    <w:rsid w:val="00B115E5"/>
    <w:rsid w:val="00B32D2B"/>
    <w:rsid w:val="00B523D6"/>
    <w:rsid w:val="00B52CA6"/>
    <w:rsid w:val="00B72339"/>
    <w:rsid w:val="00B95C92"/>
    <w:rsid w:val="00BA1F59"/>
    <w:rsid w:val="00BA58A8"/>
    <w:rsid w:val="00BB2EB6"/>
    <w:rsid w:val="00BB6E43"/>
    <w:rsid w:val="00BC5EF6"/>
    <w:rsid w:val="00BE11E3"/>
    <w:rsid w:val="00BE2D52"/>
    <w:rsid w:val="00BF333D"/>
    <w:rsid w:val="00C15C6A"/>
    <w:rsid w:val="00C205A4"/>
    <w:rsid w:val="00C228C8"/>
    <w:rsid w:val="00C55B1B"/>
    <w:rsid w:val="00C6434F"/>
    <w:rsid w:val="00C77842"/>
    <w:rsid w:val="00C77C60"/>
    <w:rsid w:val="00C92BD9"/>
    <w:rsid w:val="00C9678A"/>
    <w:rsid w:val="00CA00A7"/>
    <w:rsid w:val="00CA33BA"/>
    <w:rsid w:val="00CA619F"/>
    <w:rsid w:val="00CB5F5D"/>
    <w:rsid w:val="00CC4A63"/>
    <w:rsid w:val="00CC53E8"/>
    <w:rsid w:val="00CE123F"/>
    <w:rsid w:val="00CF3753"/>
    <w:rsid w:val="00D125DB"/>
    <w:rsid w:val="00D15D51"/>
    <w:rsid w:val="00D35D0F"/>
    <w:rsid w:val="00D43FF4"/>
    <w:rsid w:val="00D52707"/>
    <w:rsid w:val="00D73653"/>
    <w:rsid w:val="00D904E9"/>
    <w:rsid w:val="00D925E6"/>
    <w:rsid w:val="00DB38B9"/>
    <w:rsid w:val="00DC1365"/>
    <w:rsid w:val="00DD1CE9"/>
    <w:rsid w:val="00DE4558"/>
    <w:rsid w:val="00DF18B8"/>
    <w:rsid w:val="00DF5FD1"/>
    <w:rsid w:val="00E04DCE"/>
    <w:rsid w:val="00E064EE"/>
    <w:rsid w:val="00E07AEE"/>
    <w:rsid w:val="00E14083"/>
    <w:rsid w:val="00E553EA"/>
    <w:rsid w:val="00E66770"/>
    <w:rsid w:val="00E70B35"/>
    <w:rsid w:val="00E70F66"/>
    <w:rsid w:val="00E83702"/>
    <w:rsid w:val="00E84D1B"/>
    <w:rsid w:val="00E97FF5"/>
    <w:rsid w:val="00EA0196"/>
    <w:rsid w:val="00ED5C3C"/>
    <w:rsid w:val="00EF3384"/>
    <w:rsid w:val="00EF3662"/>
    <w:rsid w:val="00EF4056"/>
    <w:rsid w:val="00EF6089"/>
    <w:rsid w:val="00F1040E"/>
    <w:rsid w:val="00F16761"/>
    <w:rsid w:val="00F23CAA"/>
    <w:rsid w:val="00F415FF"/>
    <w:rsid w:val="00F41BBE"/>
    <w:rsid w:val="00F63457"/>
    <w:rsid w:val="00F72AB9"/>
    <w:rsid w:val="00FA2D00"/>
    <w:rsid w:val="00FA5886"/>
    <w:rsid w:val="00FB0224"/>
    <w:rsid w:val="00FB6659"/>
    <w:rsid w:val="00FD3D03"/>
    <w:rsid w:val="00FD48FF"/>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0598"/>
  <w15:docId w15:val="{0358EBA1-20F2-4AAF-A745-C5ABCCE2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A8204D"/>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A8204D"/>
    <w:rPr>
      <w:color w:val="0000FF"/>
      <w:sz w:val="20"/>
      <w:u w:val="single"/>
    </w:rPr>
  </w:style>
  <w:style w:type="paragraph" w:styleId="BalloonText">
    <w:name w:val="Balloon Text"/>
    <w:basedOn w:val="Normal"/>
    <w:link w:val="BalloonTextChar"/>
    <w:rsid w:val="003507B7"/>
    <w:rPr>
      <w:rFonts w:ascii="Tahoma" w:hAnsi="Tahoma" w:cs="Tahoma"/>
      <w:sz w:val="16"/>
      <w:szCs w:val="16"/>
    </w:rPr>
  </w:style>
  <w:style w:type="character" w:customStyle="1" w:styleId="BalloonTextChar">
    <w:name w:val="Balloon Text Char"/>
    <w:basedOn w:val="DefaultParagraphFont"/>
    <w:link w:val="BalloonText"/>
    <w:rsid w:val="003507B7"/>
    <w:rPr>
      <w:rFonts w:ascii="Tahoma" w:hAnsi="Tahoma" w:cs="Tahoma"/>
      <w:color w:val="000000"/>
      <w:sz w:val="16"/>
      <w:szCs w:val="16"/>
    </w:rPr>
  </w:style>
  <w:style w:type="paragraph" w:styleId="ListParagraph">
    <w:name w:val="List Paragraph"/>
    <w:basedOn w:val="Normal"/>
    <w:uiPriority w:val="34"/>
    <w:qFormat/>
    <w:rsid w:val="00082BA9"/>
    <w:pPr>
      <w:widowControl/>
      <w:spacing w:after="200" w:line="276" w:lineRule="auto"/>
      <w:ind w:left="720"/>
      <w:contextualSpacing/>
    </w:pPr>
    <w:rPr>
      <w:rFonts w:asciiTheme="minorHAnsi" w:eastAsiaTheme="minorHAnsi" w:hAnsiTheme="minorHAnsi" w:cstheme="minorBidi"/>
      <w:color w:val="auto"/>
      <w:szCs w:val="22"/>
      <w:lang w:eastAsia="en-US"/>
    </w:rPr>
  </w:style>
  <w:style w:type="paragraph" w:styleId="NoSpacing">
    <w:name w:val="No Spacing"/>
    <w:uiPriority w:val="1"/>
    <w:qFormat/>
    <w:rsid w:val="00ED5C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oleObject" Target="embeddings/oleObject1.bin"/><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olmie\Local%20Settings\Temporary%20Internet%20Files\Content.Outlook\VMRY6JOJ\School%20-%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 Letter Template</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ctolmie</dc:creator>
  <cp:keywords>Letter with all Logos</cp:keywords>
  <cp:lastModifiedBy>Mrs Steele</cp:lastModifiedBy>
  <cp:revision>2</cp:revision>
  <cp:lastPrinted>2022-09-01T05:44:00Z</cp:lastPrinted>
  <dcterms:created xsi:type="dcterms:W3CDTF">2024-04-17T15:22:00Z</dcterms:created>
  <dcterms:modified xsi:type="dcterms:W3CDTF">2024-04-17T15:22:00Z</dcterms:modified>
  <cp:category>Corporate Document Template</cp:category>
</cp:coreProperties>
</file>