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55C6" w14:textId="27806224" w:rsidR="000D613C" w:rsidRPr="001F509B" w:rsidRDefault="001F509B" w:rsidP="001F509B">
      <w:pPr>
        <w:jc w:val="center"/>
        <w:rPr>
          <w:b/>
          <w:bCs/>
          <w:sz w:val="28"/>
          <w:szCs w:val="28"/>
        </w:rPr>
      </w:pPr>
      <w:r w:rsidRPr="001F509B">
        <w:rPr>
          <w:b/>
          <w:bCs/>
          <w:sz w:val="28"/>
          <w:szCs w:val="28"/>
        </w:rPr>
        <w:t>Gretna Green Shortbread Festival</w:t>
      </w:r>
      <w:r w:rsidRPr="001F509B">
        <w:rPr>
          <w:sz w:val="28"/>
          <w:szCs w:val="28"/>
        </w:rPr>
        <w:t>!</w:t>
      </w:r>
    </w:p>
    <w:p w14:paraId="02FBFA74" w14:textId="77777777" w:rsidR="000D613C" w:rsidRDefault="000D613C" w:rsidP="000D613C">
      <w:pPr>
        <w:rPr>
          <w:b/>
          <w:bCs/>
        </w:rPr>
      </w:pPr>
    </w:p>
    <w:p w14:paraId="50B21AF8" w14:textId="0730513C" w:rsidR="000D613C" w:rsidRPr="000D613C" w:rsidRDefault="000D613C" w:rsidP="000D613C">
      <w:r w:rsidRPr="000D613C">
        <w:rPr>
          <w:b/>
          <w:bCs/>
        </w:rPr>
        <w:t>Date:</w:t>
      </w:r>
      <w:r w:rsidR="001F509B">
        <w:tab/>
      </w:r>
      <w:r w:rsidRPr="000D613C">
        <w:t>Saturday 04th October 2025</w:t>
      </w:r>
    </w:p>
    <w:p w14:paraId="5BC184FE" w14:textId="63A924DD" w:rsidR="000D613C" w:rsidRPr="000D613C" w:rsidRDefault="000D613C" w:rsidP="000D613C">
      <w:r w:rsidRPr="000D613C">
        <w:rPr>
          <w:b/>
          <w:bCs/>
        </w:rPr>
        <w:t>Time:</w:t>
      </w:r>
      <w:r w:rsidR="001F509B">
        <w:rPr>
          <w:b/>
          <w:bCs/>
        </w:rPr>
        <w:tab/>
      </w:r>
      <w:r w:rsidRPr="000D613C">
        <w:t>10am - 4:30pm</w:t>
      </w:r>
    </w:p>
    <w:p w14:paraId="2A17E981" w14:textId="6AF829B8" w:rsidR="000D613C" w:rsidRPr="000D613C" w:rsidRDefault="000D613C" w:rsidP="000D613C">
      <w:r w:rsidRPr="000D613C">
        <w:rPr>
          <w:b/>
          <w:bCs/>
        </w:rPr>
        <w:t>Location:</w:t>
      </w:r>
      <w:r w:rsidR="001F509B">
        <w:rPr>
          <w:b/>
          <w:bCs/>
        </w:rPr>
        <w:tab/>
      </w:r>
      <w:r w:rsidRPr="000D613C">
        <w:t>Gretna Green Famous Blacksmiths Shop</w:t>
      </w:r>
    </w:p>
    <w:p w14:paraId="7265BC8C" w14:textId="4D656636" w:rsidR="000D613C" w:rsidRPr="000D613C" w:rsidRDefault="000D613C" w:rsidP="000D613C">
      <w:r w:rsidRPr="000D613C">
        <w:rPr>
          <w:b/>
          <w:bCs/>
        </w:rPr>
        <w:t>Postcode:</w:t>
      </w:r>
      <w:r w:rsidR="001F509B">
        <w:rPr>
          <w:b/>
          <w:bCs/>
        </w:rPr>
        <w:tab/>
      </w:r>
      <w:r w:rsidRPr="000D613C">
        <w:t>DG16 5EA</w:t>
      </w:r>
    </w:p>
    <w:p w14:paraId="43FF3A06" w14:textId="460F14E3" w:rsidR="000D613C" w:rsidRPr="000D613C" w:rsidRDefault="000D613C" w:rsidP="000D613C">
      <w:r w:rsidRPr="000D613C">
        <w:rPr>
          <w:b/>
          <w:bCs/>
        </w:rPr>
        <w:t>Price:</w:t>
      </w:r>
      <w:r w:rsidR="001F509B">
        <w:rPr>
          <w:b/>
          <w:bCs/>
        </w:rPr>
        <w:tab/>
      </w:r>
      <w:r w:rsidRPr="000D613C">
        <w:t>FREE</w:t>
      </w:r>
    </w:p>
    <w:p w14:paraId="3161D910" w14:textId="77777777" w:rsidR="000D613C" w:rsidRPr="000D613C" w:rsidRDefault="000D613C" w:rsidP="000D613C">
      <w:r w:rsidRPr="000D613C">
        <w:t>Get ready for a day of delicious fun at the </w:t>
      </w:r>
      <w:r w:rsidRPr="000D613C">
        <w:rPr>
          <w:b/>
          <w:bCs/>
        </w:rPr>
        <w:t>Gretna Green Shortbread Festival</w:t>
      </w:r>
      <w:r w:rsidRPr="000D613C">
        <w:t>! Join us as bakers from across the region compete to be crowned Best Shortbread Baker. Watch the judging or bring your own homemade shortbread to compete. Alongside the bake-off, enjoy a full day of entertainment: </w:t>
      </w:r>
    </w:p>
    <w:p w14:paraId="11D10F56" w14:textId="77777777" w:rsidR="000D613C" w:rsidRPr="000D613C" w:rsidRDefault="000D613C" w:rsidP="000D613C">
      <w:pPr>
        <w:numPr>
          <w:ilvl w:val="0"/>
          <w:numId w:val="1"/>
        </w:numPr>
      </w:pPr>
      <w:r w:rsidRPr="000D613C">
        <w:rPr>
          <w:b/>
          <w:bCs/>
        </w:rPr>
        <w:t>Live Scottish music</w:t>
      </w:r>
      <w:r w:rsidRPr="000D613C">
        <w:t> </w:t>
      </w:r>
    </w:p>
    <w:p w14:paraId="1C460586" w14:textId="77777777" w:rsidR="000D613C" w:rsidRPr="000D613C" w:rsidRDefault="000D613C" w:rsidP="000D613C">
      <w:pPr>
        <w:numPr>
          <w:ilvl w:val="0"/>
          <w:numId w:val="2"/>
        </w:numPr>
      </w:pPr>
      <w:r w:rsidRPr="000D613C">
        <w:rPr>
          <w:b/>
          <w:bCs/>
        </w:rPr>
        <w:t>Kids’ activities</w:t>
      </w:r>
      <w:r w:rsidRPr="000D613C">
        <w:t> </w:t>
      </w:r>
    </w:p>
    <w:p w14:paraId="454EB0C2" w14:textId="77777777" w:rsidR="000D613C" w:rsidRPr="000D613C" w:rsidRDefault="000D613C" w:rsidP="000D613C">
      <w:pPr>
        <w:numPr>
          <w:ilvl w:val="0"/>
          <w:numId w:val="3"/>
        </w:numPr>
      </w:pPr>
      <w:r w:rsidRPr="000D613C">
        <w:rPr>
          <w:b/>
          <w:bCs/>
        </w:rPr>
        <w:t>Shortbread-themed desserts</w:t>
      </w:r>
      <w:r w:rsidRPr="000D613C">
        <w:t> at Runaways Café </w:t>
      </w:r>
    </w:p>
    <w:p w14:paraId="76DFDC76" w14:textId="77777777" w:rsidR="000D613C" w:rsidRPr="000D613C" w:rsidRDefault="000D613C" w:rsidP="000D613C">
      <w:pPr>
        <w:numPr>
          <w:ilvl w:val="0"/>
          <w:numId w:val="4"/>
        </w:numPr>
      </w:pPr>
      <w:r w:rsidRPr="000D613C">
        <w:rPr>
          <w:b/>
          <w:bCs/>
        </w:rPr>
        <w:t>Whisky tastings</w:t>
      </w:r>
      <w:r w:rsidRPr="000D613C">
        <w:t> from local suppliers </w:t>
      </w:r>
    </w:p>
    <w:p w14:paraId="0519A0D8" w14:textId="77777777" w:rsidR="000D613C" w:rsidRPr="000D613C" w:rsidRDefault="000D613C" w:rsidP="000D613C">
      <w:pPr>
        <w:numPr>
          <w:ilvl w:val="0"/>
          <w:numId w:val="5"/>
        </w:numPr>
      </w:pPr>
      <w:r w:rsidRPr="000D613C">
        <w:rPr>
          <w:b/>
          <w:bCs/>
        </w:rPr>
        <w:t>Photo opportunity</w:t>
      </w:r>
      <w:r w:rsidRPr="000D613C">
        <w:t> with our “Shortbread in a Kilt” pop-up </w:t>
      </w:r>
    </w:p>
    <w:p w14:paraId="4DD376EB" w14:textId="0DF14CD2" w:rsidR="000D613C" w:rsidRDefault="000D613C">
      <w:r w:rsidRPr="000D613C">
        <w:t>For visitors, simply come along, soak up the atmosphere, and cheer on your favourites as the judges crown the region’s best shortbread. </w:t>
      </w:r>
    </w:p>
    <w:p w14:paraId="566A41E1" w14:textId="77777777" w:rsidR="009042FE" w:rsidRDefault="009042FE"/>
    <w:p w14:paraId="62E4CD12" w14:textId="77777777" w:rsidR="000D613C" w:rsidRPr="009550B6" w:rsidRDefault="000D613C" w:rsidP="000D613C">
      <w:pPr>
        <w:shd w:val="clear" w:color="auto" w:fill="F4F3EC"/>
        <w:spacing w:after="0" w:line="240" w:lineRule="auto"/>
        <w:outlineLvl w:val="1"/>
        <w:rPr>
          <w:rFonts w:eastAsia="Times New Roman" w:cs="Helvetica"/>
          <w:color w:val="141414"/>
          <w:kern w:val="0"/>
          <w:lang w:eastAsia="en-GB"/>
          <w14:ligatures w14:val="none"/>
        </w:rPr>
      </w:pPr>
      <w:r w:rsidRPr="009550B6">
        <w:rPr>
          <w:rFonts w:eastAsia="Times New Roman" w:cs="Helvetica"/>
          <w:b/>
          <w:bCs/>
          <w:color w:val="141414"/>
          <w:kern w:val="0"/>
          <w:highlight w:val="yellow"/>
          <w:lang w:eastAsia="en-GB"/>
          <w14:ligatures w14:val="none"/>
        </w:rPr>
        <w:t>Take Part in the Competition</w:t>
      </w:r>
      <w:r w:rsidRPr="009550B6">
        <w:rPr>
          <w:rFonts w:eastAsia="Times New Roman" w:cs="Helvetica"/>
          <w:color w:val="141414"/>
          <w:kern w:val="0"/>
          <w:lang w:eastAsia="en-GB"/>
          <w14:ligatures w14:val="none"/>
        </w:rPr>
        <w:t> </w:t>
      </w:r>
    </w:p>
    <w:p w14:paraId="7E9C22F9" w14:textId="77777777" w:rsidR="000D613C" w:rsidRPr="009550B6" w:rsidRDefault="000D613C" w:rsidP="000D613C">
      <w:pPr>
        <w:shd w:val="clear" w:color="auto" w:fill="F4F3EC"/>
        <w:spacing w:before="100" w:beforeAutospacing="1" w:after="100" w:afterAutospacing="1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>If you’re a baker, you can enter one of our three categories for free: </w:t>
      </w:r>
    </w:p>
    <w:tbl>
      <w:tblPr>
        <w:tblW w:w="18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2882"/>
        <w:gridCol w:w="773"/>
      </w:tblGrid>
      <w:tr w:rsidR="000D613C" w:rsidRPr="009550B6" w14:paraId="29C3B80E" w14:textId="77777777" w:rsidTr="00C9715C">
        <w:tc>
          <w:tcPr>
            <w:tcW w:w="3969" w:type="dxa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698D4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1276" w:type="dxa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1C5EB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882" w:type="dxa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2BE75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17288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0D613C" w:rsidRPr="009550B6" w14:paraId="00EBCDDA" w14:textId="77777777" w:rsidTr="00C9715C">
        <w:tc>
          <w:tcPr>
            <w:tcW w:w="396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8B319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kern w:val="0"/>
                <w:lang w:eastAsia="en-GB"/>
                <w14:ligatures w14:val="none"/>
              </w:rPr>
              <w:t>10:00 pm – 12:00 pm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BA0E5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8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850B9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kern w:val="0"/>
                <w:lang w:eastAsia="en-GB"/>
                <w14:ligatures w14:val="none"/>
              </w:rPr>
              <w:t>Young Bakers (7-11 years old)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DB9C0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0D613C" w:rsidRPr="009550B6" w14:paraId="0E222025" w14:textId="77777777" w:rsidTr="00C9715C">
        <w:tc>
          <w:tcPr>
            <w:tcW w:w="3969" w:type="dxa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4C22A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kern w:val="0"/>
                <w:lang w:eastAsia="en-GB"/>
                <w14:ligatures w14:val="none"/>
              </w:rPr>
              <w:t>12:30 pm – 2:30 pm</w:t>
            </w:r>
          </w:p>
        </w:tc>
        <w:tc>
          <w:tcPr>
            <w:tcW w:w="1276" w:type="dxa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9B845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882" w:type="dxa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F33EA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kern w:val="0"/>
                <w:lang w:eastAsia="en-GB"/>
                <w14:ligatures w14:val="none"/>
              </w:rPr>
              <w:t>Home Bakers</w:t>
            </w:r>
          </w:p>
        </w:tc>
        <w:tc>
          <w:tcPr>
            <w:tcW w:w="0" w:type="auto"/>
            <w:shd w:val="clear" w:color="auto" w:fill="E7E2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773CB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0D613C" w:rsidRPr="009550B6" w14:paraId="6855FA73" w14:textId="77777777" w:rsidTr="00C9715C">
        <w:tc>
          <w:tcPr>
            <w:tcW w:w="396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7E669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kern w:val="0"/>
                <w:lang w:eastAsia="en-GB"/>
                <w14:ligatures w14:val="none"/>
              </w:rPr>
              <w:t>3:00 pm – 4:30 pm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F221C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8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C6F73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9550B6">
              <w:rPr>
                <w:rFonts w:eastAsia="Times New Roman" w:cs="Times New Roman"/>
                <w:kern w:val="0"/>
                <w:lang w:eastAsia="en-GB"/>
                <w14:ligatures w14:val="none"/>
              </w:rPr>
              <w:t>Local Bakeries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C8278" w14:textId="77777777" w:rsidR="000D613C" w:rsidRPr="009550B6" w:rsidRDefault="000D613C" w:rsidP="000D613C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75F915A9" w14:textId="77777777" w:rsidR="002D51C5" w:rsidRDefault="002D51C5" w:rsidP="009550B6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</w:p>
    <w:p w14:paraId="4D3EEF30" w14:textId="6D28FCAF" w:rsidR="00C9715C" w:rsidRPr="009550B6" w:rsidRDefault="00C9715C" w:rsidP="009550B6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>Bring your</w:t>
      </w:r>
      <w:r w:rsidR="000D613C"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entry on the day. </w:t>
      </w:r>
      <w:r w:rsidR="00D94FCB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On </w:t>
      </w:r>
      <w:proofErr w:type="gramStart"/>
      <w:r w:rsidR="00D94FCB">
        <w:rPr>
          <w:rFonts w:eastAsia="Times New Roman" w:cs="Times New Roman"/>
          <w:color w:val="2B2B2B"/>
          <w:kern w:val="0"/>
          <w:lang w:eastAsia="en-GB"/>
          <w14:ligatures w14:val="none"/>
        </w:rPr>
        <w:t>arrival</w:t>
      </w:r>
      <w:proofErr w:type="gramEnd"/>
      <w:r w:rsidR="00D94FCB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please report to the </w:t>
      </w:r>
      <w:r w:rsidR="00875934">
        <w:rPr>
          <w:rFonts w:eastAsia="Times New Roman" w:cs="Times New Roman"/>
          <w:color w:val="2B2B2B"/>
          <w:kern w:val="0"/>
          <w:lang w:eastAsia="en-GB"/>
          <w14:ligatures w14:val="none"/>
        </w:rPr>
        <w:t>Scottish Larder &amp; Shortbread Shop.</w:t>
      </w:r>
      <w:r w:rsidR="00D94FCB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</w:t>
      </w:r>
      <w:r w:rsidR="00D94FCB">
        <w:rPr>
          <w:rFonts w:eastAsia="Times New Roman" w:cs="Times New Roman"/>
          <w:color w:val="2B2B2B"/>
          <w:kern w:val="0"/>
          <w:lang w:eastAsia="en-GB"/>
          <w14:ligatures w14:val="none"/>
        </w:rPr>
        <w:br/>
        <w:t>Entries should be submitted</w:t>
      </w:r>
      <w:r w:rsidR="00A1345E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half</w:t>
      </w:r>
      <w:r w:rsidR="00F36E19"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an hour before your category start time.</w:t>
      </w:r>
    </w:p>
    <w:p w14:paraId="38F7FAF9" w14:textId="3339D8CD" w:rsidR="00C9715C" w:rsidRPr="009550B6" w:rsidRDefault="000D613C" w:rsidP="009550B6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>All shortbread must be traditional and plain (vegan alternatives welcome) with </w:t>
      </w:r>
      <w:r w:rsidRPr="009550B6">
        <w:rPr>
          <w:rFonts w:eastAsia="Times New Roman" w:cs="Times New Roman"/>
          <w:b/>
          <w:bCs/>
          <w:color w:val="2B2B2B"/>
          <w:kern w:val="0"/>
          <w:lang w:eastAsia="en-GB"/>
          <w14:ligatures w14:val="none"/>
        </w:rPr>
        <w:t>flour, butter, and sugar</w:t>
      </w: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. </w:t>
      </w:r>
    </w:p>
    <w:p w14:paraId="45760B35" w14:textId="157EB525" w:rsidR="000D613C" w:rsidRPr="009550B6" w:rsidRDefault="000D613C" w:rsidP="009550B6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>Entries should be presented on your own display plate, with no decorative enhancements such as icing or toppings. Judging will be based on </w:t>
      </w:r>
      <w:r w:rsidRPr="009550B6">
        <w:rPr>
          <w:rFonts w:eastAsia="Times New Roman" w:cs="Times New Roman"/>
          <w:b/>
          <w:bCs/>
          <w:color w:val="2B2B2B"/>
          <w:kern w:val="0"/>
          <w:lang w:eastAsia="en-GB"/>
          <w14:ligatures w14:val="none"/>
        </w:rPr>
        <w:t>texture, taste, and appearance</w:t>
      </w: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>. </w:t>
      </w:r>
    </w:p>
    <w:p w14:paraId="5C98CCA4" w14:textId="77777777" w:rsidR="000D613C" w:rsidRPr="009550B6" w:rsidRDefault="000D613C" w:rsidP="000D613C">
      <w:pPr>
        <w:shd w:val="clear" w:color="auto" w:fill="F4F3EC"/>
        <w:spacing w:before="100" w:beforeAutospacing="1" w:after="100" w:afterAutospacing="1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9550B6">
        <w:rPr>
          <w:rFonts w:eastAsia="Times New Roman" w:cs="Times New Roman"/>
          <w:b/>
          <w:bCs/>
          <w:color w:val="2B2B2B"/>
          <w:kern w:val="0"/>
          <w:lang w:eastAsia="en-GB"/>
          <w14:ligatures w14:val="none"/>
        </w:rPr>
        <w:t>Prizes</w:t>
      </w:r>
      <w:r w:rsidRPr="009550B6">
        <w:rPr>
          <w:rFonts w:eastAsia="Times New Roman" w:cs="Times New Roman"/>
          <w:color w:val="2B2B2B"/>
          <w:kern w:val="0"/>
          <w:lang w:eastAsia="en-GB"/>
          <w14:ligatures w14:val="none"/>
        </w:rPr>
        <w:t> include trophies, a Children’s Hamper, £200 cash/vouchers, supplier prizes, and for bakeries – your product stocked in our Scottish Shortbread Shop.  </w:t>
      </w:r>
    </w:p>
    <w:p w14:paraId="31481B0E" w14:textId="77777777" w:rsidR="009042FE" w:rsidRPr="002D51C5" w:rsidRDefault="000D613C" w:rsidP="009042FE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2D51C5">
        <w:rPr>
          <w:rFonts w:eastAsia="Times New Roman" w:cs="Times New Roman"/>
          <w:b/>
          <w:bCs/>
          <w:color w:val="2B2B2B"/>
          <w:kern w:val="0"/>
          <w:lang w:eastAsia="en-GB"/>
          <w14:ligatures w14:val="none"/>
        </w:rPr>
        <w:lastRenderedPageBreak/>
        <w:t>T&amp;Cs:</w:t>
      </w:r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 Prizes are </w:t>
      </w:r>
      <w:proofErr w:type="gramStart"/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>non-transferable</w:t>
      </w:r>
      <w:proofErr w:type="gramEnd"/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and no cash alternative is available unless stated. Gretna Green reserves the right to alter prizes at any time. </w:t>
      </w:r>
    </w:p>
    <w:p w14:paraId="3A83ADDB" w14:textId="77777777" w:rsidR="009042FE" w:rsidRPr="002D51C5" w:rsidRDefault="000D613C" w:rsidP="009042FE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There will be photography taking place throughout the </w:t>
      </w:r>
      <w:proofErr w:type="gramStart"/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>competition,</w:t>
      </w:r>
      <w:proofErr w:type="gramEnd"/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 by entering you are giving us permission to use any photos captured on our social media unless you tell us otherwise. All entries must meet competition rules to qualify. </w:t>
      </w:r>
    </w:p>
    <w:p w14:paraId="7CA714EE" w14:textId="77777777" w:rsidR="009042FE" w:rsidRPr="002D51C5" w:rsidRDefault="000D613C" w:rsidP="009042FE">
      <w:pPr>
        <w:shd w:val="clear" w:color="auto" w:fill="F4F3EC"/>
        <w:spacing w:after="0" w:line="240" w:lineRule="auto"/>
        <w:rPr>
          <w:rFonts w:eastAsia="Times New Roman" w:cs="Times New Roman"/>
          <w:color w:val="2B2B2B"/>
          <w:kern w:val="0"/>
          <w:lang w:eastAsia="en-GB"/>
          <w14:ligatures w14:val="none"/>
        </w:rPr>
      </w:pPr>
      <w:r w:rsidRPr="002D51C5">
        <w:rPr>
          <w:rFonts w:eastAsia="Times New Roman" w:cs="Times New Roman"/>
          <w:color w:val="2B2B2B"/>
          <w:kern w:val="0"/>
          <w:lang w:eastAsia="en-GB"/>
          <w14:ligatures w14:val="none"/>
        </w:rPr>
        <w:t xml:space="preserve">Professional bakery winners must have a product line ready for retail sale with clear allergen labelling. </w:t>
      </w:r>
    </w:p>
    <w:p w14:paraId="60004A41" w14:textId="77777777" w:rsidR="000D613C" w:rsidRDefault="000D613C"/>
    <w:sectPr w:rsidR="000D613C" w:rsidSect="001F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1F54"/>
    <w:multiLevelType w:val="multilevel"/>
    <w:tmpl w:val="1A9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4E0"/>
    <w:multiLevelType w:val="multilevel"/>
    <w:tmpl w:val="58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F7301"/>
    <w:multiLevelType w:val="multilevel"/>
    <w:tmpl w:val="6C8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C6EC1"/>
    <w:multiLevelType w:val="multilevel"/>
    <w:tmpl w:val="48E2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94847"/>
    <w:multiLevelType w:val="multilevel"/>
    <w:tmpl w:val="FEA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452120">
    <w:abstractNumId w:val="3"/>
  </w:num>
  <w:num w:numId="2" w16cid:durableId="1148009508">
    <w:abstractNumId w:val="2"/>
  </w:num>
  <w:num w:numId="3" w16cid:durableId="258224961">
    <w:abstractNumId w:val="4"/>
  </w:num>
  <w:num w:numId="4" w16cid:durableId="1921862918">
    <w:abstractNumId w:val="0"/>
  </w:num>
  <w:num w:numId="5" w16cid:durableId="11890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3C"/>
    <w:rsid w:val="000D613C"/>
    <w:rsid w:val="001F509B"/>
    <w:rsid w:val="002906EC"/>
    <w:rsid w:val="002D51C5"/>
    <w:rsid w:val="00520D0E"/>
    <w:rsid w:val="00622D80"/>
    <w:rsid w:val="00653413"/>
    <w:rsid w:val="00727614"/>
    <w:rsid w:val="008170F2"/>
    <w:rsid w:val="008639BD"/>
    <w:rsid w:val="00875934"/>
    <w:rsid w:val="009042FE"/>
    <w:rsid w:val="009550B6"/>
    <w:rsid w:val="00A1345E"/>
    <w:rsid w:val="00BA01CE"/>
    <w:rsid w:val="00C3099A"/>
    <w:rsid w:val="00C9715C"/>
    <w:rsid w:val="00D94FCB"/>
    <w:rsid w:val="00F36E19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4EC9"/>
  <w15:chartTrackingRefBased/>
  <w15:docId w15:val="{F3BBB433-6AA9-4494-8047-C518BD8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121DBCE04214A9A02981C1CAB13CE" ma:contentTypeVersion="13" ma:contentTypeDescription="Create a new document." ma:contentTypeScope="" ma:versionID="799c24d4f505268a2cf0ac13a8df2549">
  <xsd:schema xmlns:xsd="http://www.w3.org/2001/XMLSchema" xmlns:xs="http://www.w3.org/2001/XMLSchema" xmlns:p="http://schemas.microsoft.com/office/2006/metadata/properties" xmlns:ns2="d67c9174-dec8-49c0-aa4f-77addb55de56" xmlns:ns3="4e7600d8-4793-4339-8ff8-56b720f4b355" targetNamespace="http://schemas.microsoft.com/office/2006/metadata/properties" ma:root="true" ma:fieldsID="d920cca4dc1d24bbdcaebcf12a1420d4" ns2:_="" ns3:_="">
    <xsd:import namespace="d67c9174-dec8-49c0-aa4f-77addb55de56"/>
    <xsd:import namespace="4e7600d8-4793-4339-8ff8-56b720f4b3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9174-dec8-49c0-aa4f-77addb55de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878a67-4d1f-42f5-a05c-e5bbfbe83def}" ma:internalName="TaxCatchAll" ma:showField="CatchAllData" ma:web="d67c9174-dec8-49c0-aa4f-77addb55d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00d8-4793-4339-8ff8-56b720f4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486f9d2-839d-494f-9af3-18da47c1b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c9174-dec8-49c0-aa4f-77addb55de56" xsi:nil="true"/>
    <lcf76f155ced4ddcb4097134ff3c332f xmlns="4e7600d8-4793-4339-8ff8-56b720f4b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3A4084-5DD3-40BE-BC17-7B72EA74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c9174-dec8-49c0-aa4f-77addb55de56"/>
    <ds:schemaRef ds:uri="4e7600d8-4793-4339-8ff8-56b720f4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4595B-EFE8-43B1-8044-78A3CB12D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95C1B-A461-411A-A134-8A1FA2F44894}">
  <ds:schemaRefs>
    <ds:schemaRef ds:uri="http://schemas.microsoft.com/office/2006/metadata/properties"/>
    <ds:schemaRef ds:uri="http://schemas.microsoft.com/office/infopath/2007/PartnerControls"/>
    <ds:schemaRef ds:uri="d67c9174-dec8-49c0-aa4f-77addb55de56"/>
    <ds:schemaRef ds:uri="4e7600d8-4793-4339-8ff8-56b720f4b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Groups</dc:creator>
  <cp:keywords/>
  <dc:description/>
  <cp:lastModifiedBy>Groups</cp:lastModifiedBy>
  <cp:revision>2</cp:revision>
  <cp:lastPrinted>2025-08-27T13:11:00Z</cp:lastPrinted>
  <dcterms:created xsi:type="dcterms:W3CDTF">2025-08-28T09:44:00Z</dcterms:created>
  <dcterms:modified xsi:type="dcterms:W3CDTF">2025-08-28T09:44:00Z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0x0101003A2121DBCE04214A9A02981C1CAB13CE</vt:lpwstr>
  </property>
  <property fmtid="{D5CDD505-2E9C-101B-9397-08002B2CF9AE}" pid="3" name="MediaServiceImageTags">
    <vt:lpwstr/>
  </property>
</Properties>
</file>