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904" w:rsidRDefault="00E321C5">
      <w:pPr>
        <w:rPr>
          <w:rFonts w:ascii="Comic Sans MS" w:hAnsi="Comic Sans MS"/>
          <w:b/>
          <w:sz w:val="24"/>
          <w:szCs w:val="24"/>
          <w:u w:val="single"/>
        </w:rPr>
      </w:pPr>
      <w:r>
        <w:rPr>
          <w:rFonts w:ascii="Comic Sans MS" w:hAnsi="Comic Sans MS"/>
          <w:b/>
          <w:sz w:val="24"/>
          <w:szCs w:val="24"/>
          <w:u w:val="single"/>
        </w:rPr>
        <w:t>Talking, listening, questioning</w:t>
      </w:r>
    </w:p>
    <w:p w:rsidR="00E321C5" w:rsidRPr="003C7913" w:rsidRDefault="00E321C5">
      <w:pPr>
        <w:rPr>
          <w:rFonts w:ascii="Comic Sans MS" w:hAnsi="Comic Sans MS"/>
        </w:rPr>
      </w:pPr>
      <w:r w:rsidRPr="003C7913">
        <w:rPr>
          <w:rFonts w:ascii="Comic Sans MS" w:hAnsi="Comic Sans MS"/>
        </w:rPr>
        <w:t>This week we will be looking at how to support your child’s understanding of ‘when’. Understanding when things happen, in a sequence of events, can be a tricky concept for some children to master, and they need lots of practice. Here are some ideas you can try:</w:t>
      </w:r>
    </w:p>
    <w:p w:rsidR="00E321C5" w:rsidRPr="003C7913" w:rsidRDefault="00E321C5" w:rsidP="00E321C5">
      <w:pPr>
        <w:pStyle w:val="ListParagraph"/>
        <w:numPr>
          <w:ilvl w:val="0"/>
          <w:numId w:val="1"/>
        </w:numPr>
        <w:rPr>
          <w:rFonts w:ascii="Comic Sans MS" w:hAnsi="Comic Sans MS"/>
        </w:rPr>
      </w:pPr>
      <w:r w:rsidRPr="003C7913">
        <w:rPr>
          <w:rFonts w:ascii="Comic Sans MS" w:hAnsi="Comic Sans MS"/>
        </w:rPr>
        <w:t>Take some pictures of daily routines in your home using your smartphone or camera</w:t>
      </w:r>
      <w:r w:rsidR="003C7913" w:rsidRPr="003C7913">
        <w:rPr>
          <w:rFonts w:ascii="Comic Sans MS" w:hAnsi="Comic Sans MS"/>
        </w:rPr>
        <w:t>. Ask your child “When do you…</w:t>
      </w:r>
      <w:proofErr w:type="gramStart"/>
      <w:r w:rsidR="003C7913" w:rsidRPr="003C7913">
        <w:rPr>
          <w:rFonts w:ascii="Comic Sans MS" w:hAnsi="Comic Sans MS"/>
        </w:rPr>
        <w:t>..?</w:t>
      </w:r>
      <w:proofErr w:type="gramEnd"/>
      <w:r w:rsidR="003C7913" w:rsidRPr="003C7913">
        <w:rPr>
          <w:rFonts w:ascii="Comic Sans MS" w:hAnsi="Comic Sans MS"/>
        </w:rPr>
        <w:t>”</w:t>
      </w:r>
    </w:p>
    <w:p w:rsidR="00E321C5" w:rsidRPr="003C7913" w:rsidRDefault="00E321C5" w:rsidP="00E321C5">
      <w:pPr>
        <w:pStyle w:val="ListParagraph"/>
        <w:numPr>
          <w:ilvl w:val="0"/>
          <w:numId w:val="2"/>
        </w:numPr>
        <w:rPr>
          <w:rFonts w:ascii="Comic Sans MS" w:hAnsi="Comic Sans MS"/>
        </w:rPr>
      </w:pPr>
      <w:r w:rsidRPr="003C7913">
        <w:rPr>
          <w:rFonts w:ascii="Comic Sans MS" w:hAnsi="Comic Sans MS"/>
        </w:rPr>
        <w:t xml:space="preserve">If you can, print these off and ask your child to put them in the correct order. </w:t>
      </w:r>
      <w:bookmarkStart w:id="0" w:name="_GoBack"/>
      <w:bookmarkEnd w:id="0"/>
    </w:p>
    <w:p w:rsidR="00E321C5" w:rsidRPr="003C7913" w:rsidRDefault="00E321C5" w:rsidP="00E321C5">
      <w:pPr>
        <w:pStyle w:val="ListParagraph"/>
        <w:numPr>
          <w:ilvl w:val="0"/>
          <w:numId w:val="2"/>
        </w:numPr>
        <w:rPr>
          <w:rFonts w:ascii="Comic Sans MS" w:hAnsi="Comic Sans MS"/>
        </w:rPr>
      </w:pPr>
      <w:r w:rsidRPr="003C7913">
        <w:rPr>
          <w:rFonts w:ascii="Comic Sans MS" w:hAnsi="Comic Sans MS"/>
        </w:rPr>
        <w:t>If you don’t have access to a printer, look at the photos on yo</w:t>
      </w:r>
      <w:r w:rsidR="003C7913" w:rsidRPr="003C7913">
        <w:rPr>
          <w:rFonts w:ascii="Comic Sans MS" w:hAnsi="Comic Sans MS"/>
        </w:rPr>
        <w:t xml:space="preserve">ur phone with your child. </w:t>
      </w:r>
    </w:p>
    <w:p w:rsidR="00E321C5" w:rsidRPr="003C7913" w:rsidRDefault="00E321C5" w:rsidP="00E321C5">
      <w:pPr>
        <w:ind w:left="720"/>
        <w:rPr>
          <w:rFonts w:ascii="Comic Sans MS" w:hAnsi="Comic Sans MS"/>
        </w:rPr>
      </w:pPr>
      <w:r w:rsidRPr="003C7913">
        <w:rPr>
          <w:rFonts w:ascii="Comic Sans MS" w:hAnsi="Comic Sans MS"/>
        </w:rPr>
        <w:t>Some ideas of daily routines you might choose are:</w:t>
      </w:r>
    </w:p>
    <w:p w:rsidR="003C7913" w:rsidRPr="003C7913" w:rsidRDefault="00E321C5" w:rsidP="003C7913">
      <w:pPr>
        <w:ind w:left="1440"/>
        <w:rPr>
          <w:rFonts w:ascii="Comic Sans MS" w:hAnsi="Comic Sans MS"/>
        </w:rPr>
      </w:pPr>
      <w:proofErr w:type="gramStart"/>
      <w:r w:rsidRPr="003C7913">
        <w:rPr>
          <w:rFonts w:ascii="Comic Sans MS" w:hAnsi="Comic Sans MS"/>
        </w:rPr>
        <w:t>waking</w:t>
      </w:r>
      <w:proofErr w:type="gramEnd"/>
      <w:r w:rsidRPr="003C7913">
        <w:rPr>
          <w:rFonts w:ascii="Comic Sans MS" w:hAnsi="Comic Sans MS"/>
        </w:rPr>
        <w:t xml:space="preserve"> up, getting dressed, having breakfast, playing in the garden,       eating lunch, having a bath or shower, reading a story, going to bed</w:t>
      </w:r>
    </w:p>
    <w:p w:rsidR="00E321C5" w:rsidRPr="003C7913" w:rsidRDefault="00E321C5" w:rsidP="00E321C5">
      <w:pPr>
        <w:pStyle w:val="ListParagraph"/>
        <w:numPr>
          <w:ilvl w:val="0"/>
          <w:numId w:val="1"/>
        </w:numPr>
        <w:rPr>
          <w:rFonts w:ascii="Comic Sans MS" w:hAnsi="Comic Sans MS"/>
        </w:rPr>
      </w:pPr>
      <w:r w:rsidRPr="003C7913">
        <w:rPr>
          <w:rFonts w:ascii="Comic Sans MS" w:hAnsi="Comic Sans MS"/>
        </w:rPr>
        <w:t>Collect a bag of items, e.g. a toothbrush, a towel, a cup, a spoon,</w:t>
      </w:r>
      <w:r w:rsidR="003C7913" w:rsidRPr="003C7913">
        <w:rPr>
          <w:rFonts w:ascii="Comic Sans MS" w:hAnsi="Comic Sans MS"/>
        </w:rPr>
        <w:t xml:space="preserve"> a hairbrush, a pen, a washing up bottle, etc. ‘Hide’ these in a large bag and take turns with your child to pull an item out. Ask your child “When do we use this?” Encourage them to ask you the same question when it is your turn.</w:t>
      </w:r>
    </w:p>
    <w:p w:rsidR="003C7913" w:rsidRPr="003C7913" w:rsidRDefault="003C7913" w:rsidP="003C7913">
      <w:pPr>
        <w:pStyle w:val="ListParagraph"/>
        <w:numPr>
          <w:ilvl w:val="0"/>
          <w:numId w:val="1"/>
        </w:numPr>
        <w:rPr>
          <w:rFonts w:ascii="Comic Sans MS" w:hAnsi="Comic Sans MS"/>
        </w:rPr>
      </w:pPr>
      <w:r w:rsidRPr="003C7913">
        <w:rPr>
          <w:rFonts w:ascii="Comic Sans MS" w:hAnsi="Comic Sans MS"/>
        </w:rPr>
        <w:t xml:space="preserve">After you have read a story to your child, ask them about it, e.g. “When did Jack get the magic beans?” or “When the Giant shouted, ‘Fee, Fi, </w:t>
      </w:r>
      <w:proofErr w:type="spellStart"/>
      <w:proofErr w:type="gramStart"/>
      <w:r w:rsidRPr="003C7913">
        <w:rPr>
          <w:rFonts w:ascii="Comic Sans MS" w:hAnsi="Comic Sans MS"/>
        </w:rPr>
        <w:t>Fo</w:t>
      </w:r>
      <w:proofErr w:type="spellEnd"/>
      <w:proofErr w:type="gramEnd"/>
      <w:r w:rsidRPr="003C7913">
        <w:rPr>
          <w:rFonts w:ascii="Comic Sans MS" w:hAnsi="Comic Sans MS"/>
        </w:rPr>
        <w:t xml:space="preserve"> </w:t>
      </w:r>
      <w:proofErr w:type="spellStart"/>
      <w:r w:rsidRPr="003C7913">
        <w:rPr>
          <w:rFonts w:ascii="Comic Sans MS" w:hAnsi="Comic Sans MS"/>
        </w:rPr>
        <w:t>Fum</w:t>
      </w:r>
      <w:proofErr w:type="spellEnd"/>
      <w:r w:rsidRPr="003C7913">
        <w:rPr>
          <w:rFonts w:ascii="Comic Sans MS" w:hAnsi="Comic Sans MS"/>
        </w:rPr>
        <w:t>’, what did Jack do?”</w:t>
      </w:r>
    </w:p>
    <w:p w:rsidR="003C7913" w:rsidRPr="003C7913" w:rsidRDefault="003C7913" w:rsidP="00E321C5">
      <w:pPr>
        <w:pStyle w:val="ListParagraph"/>
        <w:numPr>
          <w:ilvl w:val="0"/>
          <w:numId w:val="1"/>
        </w:numPr>
        <w:rPr>
          <w:rFonts w:ascii="Comic Sans MS" w:hAnsi="Comic Sans MS"/>
        </w:rPr>
      </w:pPr>
      <w:r w:rsidRPr="003C7913">
        <w:rPr>
          <w:rFonts w:ascii="Comic Sans MS" w:hAnsi="Comic Sans MS"/>
        </w:rPr>
        <w:t>Cook or bake with your child using a simple recipe. Ask your child “When do we…….?” e.g. add eggs, sugar. Why not try this banana bread recipe?</w:t>
      </w:r>
    </w:p>
    <w:p w:rsidR="003C7913" w:rsidRDefault="003C7913" w:rsidP="003C7913">
      <w:pPr>
        <w:pStyle w:val="ListParagraph"/>
        <w:rPr>
          <w:rFonts w:ascii="Comic Sans MS" w:hAnsi="Comic Sans MS"/>
          <w:sz w:val="24"/>
          <w:szCs w:val="24"/>
        </w:rPr>
      </w:pPr>
      <w:r>
        <w:rPr>
          <w:rFonts w:ascii="Comic Sans MS" w:hAnsi="Comic Sans MS"/>
          <w:noProof/>
          <w:sz w:val="24"/>
          <w:szCs w:val="24"/>
          <w:lang w:eastAsia="en-GB"/>
        </w:rPr>
        <w:drawing>
          <wp:inline distT="0" distB="0" distL="0" distR="0">
            <wp:extent cx="2466975" cy="1847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ana bread recipe.jpg"/>
                    <pic:cNvPicPr/>
                  </pic:nvPicPr>
                  <pic:blipFill>
                    <a:blip r:embed="rId5">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rsidR="003C7913" w:rsidRDefault="003C7913" w:rsidP="003C7913">
      <w:pPr>
        <w:pStyle w:val="ListParagraph"/>
        <w:rPr>
          <w:rFonts w:ascii="Comic Sans MS" w:hAnsi="Comic Sans MS"/>
          <w:sz w:val="24"/>
          <w:szCs w:val="24"/>
        </w:rPr>
      </w:pPr>
    </w:p>
    <w:p w:rsidR="003C7913" w:rsidRPr="003C7913" w:rsidRDefault="003C7913" w:rsidP="003C7913">
      <w:pPr>
        <w:pStyle w:val="ListParagraph"/>
        <w:rPr>
          <w:rFonts w:ascii="Comic Sans MS" w:hAnsi="Comic Sans MS"/>
          <w:b/>
          <w:u w:val="single"/>
        </w:rPr>
      </w:pPr>
      <w:r w:rsidRPr="003C7913">
        <w:rPr>
          <w:rFonts w:ascii="Comic Sans MS" w:hAnsi="Comic Sans MS"/>
          <w:b/>
          <w:u w:val="single"/>
        </w:rPr>
        <w:t>What is my child learning?</w:t>
      </w:r>
    </w:p>
    <w:p w:rsidR="003C7913" w:rsidRPr="003C7913" w:rsidRDefault="003C7913" w:rsidP="003C7913">
      <w:pPr>
        <w:pStyle w:val="ListParagraph"/>
        <w:rPr>
          <w:rFonts w:ascii="Comic Sans MS" w:hAnsi="Comic Sans MS"/>
        </w:rPr>
      </w:pPr>
      <w:r w:rsidRPr="003C7913">
        <w:rPr>
          <w:rFonts w:ascii="Comic Sans MS" w:hAnsi="Comic Sans MS"/>
        </w:rPr>
        <w:t>These activities will help your child to understand that ‘when’ means something is happening. It will help them to recognize patterns and understand the world around them. This is an important skill that will go on to help your child learn to tell the time and even how to read sequences of letters (words).</w:t>
      </w:r>
    </w:p>
    <w:sectPr w:rsidR="003C7913" w:rsidRPr="003C79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23763"/>
    <w:multiLevelType w:val="hybridMultilevel"/>
    <w:tmpl w:val="B2BE97A8"/>
    <w:lvl w:ilvl="0" w:tplc="89B8FD9A">
      <w:start w:val="1"/>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7E850326"/>
    <w:multiLevelType w:val="hybridMultilevel"/>
    <w:tmpl w:val="FE605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1C5"/>
    <w:rsid w:val="00095904"/>
    <w:rsid w:val="003C7913"/>
    <w:rsid w:val="00E32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7A06B-31E2-44B7-BF9C-1BE09E66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carlton heathcote</dc:creator>
  <cp:keywords/>
  <dc:description/>
  <cp:lastModifiedBy>carlton heathcote</cp:lastModifiedBy>
  <cp:revision>1</cp:revision>
  <dcterms:created xsi:type="dcterms:W3CDTF">2020-04-27T08:16:00Z</dcterms:created>
  <dcterms:modified xsi:type="dcterms:W3CDTF">2020-04-27T08:52:00Z</dcterms:modified>
</cp:coreProperties>
</file>